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B1FF" w14:textId="77777777" w:rsidR="006D4DE1" w:rsidRPr="003973D4" w:rsidRDefault="006D4DE1">
      <w:pPr>
        <w:pStyle w:val="meeting"/>
        <w:ind w:left="720" w:firstLine="720"/>
        <w:rPr>
          <w:szCs w:val="22"/>
        </w:rPr>
      </w:pPr>
      <w:r w:rsidRPr="003973D4">
        <w:rPr>
          <w:szCs w:val="22"/>
        </w:rPr>
        <w:t xml:space="preserve">MINUTES OF </w:t>
      </w:r>
      <w:r w:rsidR="00EB11DB" w:rsidRPr="003973D4">
        <w:rPr>
          <w:szCs w:val="22"/>
        </w:rPr>
        <w:t xml:space="preserve">SUBDIVISION &amp; </w:t>
      </w:r>
      <w:r w:rsidRPr="003973D4">
        <w:rPr>
          <w:szCs w:val="22"/>
        </w:rPr>
        <w:t>DEVELOPMENT APPEAL BOARD MEETING</w:t>
      </w:r>
    </w:p>
    <w:p w14:paraId="138040B5" w14:textId="77777777" w:rsidR="006D4DE1" w:rsidRPr="003973D4" w:rsidRDefault="006D4DE1">
      <w:pPr>
        <w:pStyle w:val="meeting"/>
        <w:ind w:left="720" w:firstLine="720"/>
        <w:rPr>
          <w:szCs w:val="22"/>
        </w:rPr>
      </w:pPr>
      <w:r w:rsidRPr="003973D4">
        <w:rPr>
          <w:szCs w:val="22"/>
        </w:rPr>
        <w:t>OF THE SUMMER VILLAGE OF WHITE SANDS</w:t>
      </w:r>
    </w:p>
    <w:p w14:paraId="3A3F14A7" w14:textId="77777777" w:rsidR="006D4DE1" w:rsidRPr="003973D4" w:rsidRDefault="006D4DE1">
      <w:pPr>
        <w:pStyle w:val="meeting"/>
        <w:ind w:left="720" w:firstLine="720"/>
        <w:rPr>
          <w:szCs w:val="22"/>
        </w:rPr>
      </w:pPr>
      <w:r w:rsidRPr="003973D4">
        <w:rPr>
          <w:szCs w:val="22"/>
        </w:rPr>
        <w:t xml:space="preserve">HELD ON </w:t>
      </w:r>
      <w:r w:rsidR="00B96E64" w:rsidRPr="003973D4">
        <w:rPr>
          <w:szCs w:val="22"/>
        </w:rPr>
        <w:t xml:space="preserve">April 25, </w:t>
      </w:r>
      <w:proofErr w:type="gramStart"/>
      <w:r w:rsidR="00B96E64" w:rsidRPr="003973D4">
        <w:rPr>
          <w:szCs w:val="22"/>
        </w:rPr>
        <w:t>2014</w:t>
      </w:r>
      <w:proofErr w:type="gramEnd"/>
      <w:r w:rsidRPr="003973D4">
        <w:rPr>
          <w:szCs w:val="22"/>
        </w:rPr>
        <w:t xml:space="preserve"> AT </w:t>
      </w:r>
      <w:r w:rsidR="00B96E64" w:rsidRPr="003973D4">
        <w:rPr>
          <w:szCs w:val="22"/>
        </w:rPr>
        <w:t>11</w:t>
      </w:r>
      <w:r w:rsidR="00BD755B" w:rsidRPr="003973D4">
        <w:rPr>
          <w:szCs w:val="22"/>
        </w:rPr>
        <w:t>:00</w:t>
      </w:r>
      <w:r w:rsidRPr="003973D4">
        <w:rPr>
          <w:szCs w:val="22"/>
        </w:rPr>
        <w:t xml:space="preserve"> A.M.</w:t>
      </w:r>
    </w:p>
    <w:p w14:paraId="21082DA7" w14:textId="77777777" w:rsidR="006D4DE1" w:rsidRPr="003973D4" w:rsidRDefault="006D4DE1">
      <w:pPr>
        <w:pStyle w:val="meeting"/>
        <w:ind w:left="720" w:firstLine="720"/>
        <w:rPr>
          <w:szCs w:val="22"/>
        </w:rPr>
      </w:pPr>
    </w:p>
    <w:p w14:paraId="51CC111F" w14:textId="77777777" w:rsidR="003A3454" w:rsidRPr="003973D4" w:rsidRDefault="006D4DE1" w:rsidP="00D61D15">
      <w:pPr>
        <w:pStyle w:val="present"/>
        <w:tabs>
          <w:tab w:val="clear" w:pos="630"/>
          <w:tab w:val="left" w:pos="1080"/>
        </w:tabs>
        <w:rPr>
          <w:szCs w:val="22"/>
        </w:rPr>
      </w:pPr>
      <w:r w:rsidRPr="003973D4">
        <w:rPr>
          <w:szCs w:val="22"/>
        </w:rPr>
        <w:tab/>
      </w:r>
      <w:r w:rsidRPr="003973D4">
        <w:rPr>
          <w:b/>
          <w:szCs w:val="22"/>
          <w:u w:val="single"/>
        </w:rPr>
        <w:t>Present</w:t>
      </w:r>
      <w:r w:rsidR="00D61D15" w:rsidRPr="003973D4">
        <w:rPr>
          <w:szCs w:val="22"/>
        </w:rPr>
        <w:t>:</w:t>
      </w:r>
      <w:r w:rsidR="003A3454" w:rsidRPr="003973D4">
        <w:rPr>
          <w:szCs w:val="22"/>
        </w:rPr>
        <w:tab/>
        <w:t>Christy Brennan. Chairperson</w:t>
      </w:r>
    </w:p>
    <w:p w14:paraId="1CB9A79C" w14:textId="77777777" w:rsidR="003A3454" w:rsidRPr="003973D4" w:rsidRDefault="003A3454" w:rsidP="00D61D15">
      <w:pPr>
        <w:pStyle w:val="present"/>
        <w:tabs>
          <w:tab w:val="clear" w:pos="630"/>
          <w:tab w:val="left" w:pos="1080"/>
        </w:tabs>
        <w:rPr>
          <w:szCs w:val="22"/>
        </w:rPr>
      </w:pPr>
      <w:r w:rsidRPr="003973D4">
        <w:rPr>
          <w:szCs w:val="22"/>
        </w:rPr>
        <w:tab/>
      </w:r>
      <w:r w:rsidRPr="003973D4">
        <w:rPr>
          <w:szCs w:val="22"/>
        </w:rPr>
        <w:tab/>
        <w:t>Richard Colley, Board Member</w:t>
      </w:r>
    </w:p>
    <w:p w14:paraId="195FBAE1" w14:textId="77777777" w:rsidR="003A3454" w:rsidRPr="003973D4" w:rsidRDefault="003A3454" w:rsidP="00D61D15">
      <w:pPr>
        <w:pStyle w:val="present"/>
        <w:tabs>
          <w:tab w:val="clear" w:pos="630"/>
          <w:tab w:val="left" w:pos="1080"/>
        </w:tabs>
        <w:rPr>
          <w:szCs w:val="22"/>
        </w:rPr>
      </w:pPr>
      <w:r w:rsidRPr="003973D4">
        <w:rPr>
          <w:szCs w:val="22"/>
        </w:rPr>
        <w:tab/>
      </w:r>
      <w:r w:rsidRPr="003973D4">
        <w:rPr>
          <w:szCs w:val="22"/>
        </w:rPr>
        <w:tab/>
        <w:t>Rhonda Moravec, Board Member</w:t>
      </w:r>
    </w:p>
    <w:p w14:paraId="08910DDA" w14:textId="77777777" w:rsidR="006513B8" w:rsidRPr="003973D4" w:rsidRDefault="006513B8" w:rsidP="00D61D15">
      <w:pPr>
        <w:pStyle w:val="present"/>
        <w:tabs>
          <w:tab w:val="clear" w:pos="630"/>
          <w:tab w:val="left" w:pos="1080"/>
        </w:tabs>
        <w:rPr>
          <w:szCs w:val="22"/>
        </w:rPr>
      </w:pPr>
      <w:r w:rsidRPr="003973D4">
        <w:rPr>
          <w:szCs w:val="22"/>
        </w:rPr>
        <w:tab/>
      </w:r>
      <w:r w:rsidRPr="003973D4">
        <w:rPr>
          <w:szCs w:val="22"/>
        </w:rPr>
        <w:tab/>
        <w:t>Lorne Thurston, Councillor</w:t>
      </w:r>
      <w:r w:rsidR="003A3454" w:rsidRPr="003973D4">
        <w:rPr>
          <w:szCs w:val="22"/>
        </w:rPr>
        <w:tab/>
      </w:r>
      <w:r w:rsidR="003A3454" w:rsidRPr="003973D4">
        <w:rPr>
          <w:szCs w:val="22"/>
        </w:rPr>
        <w:tab/>
      </w:r>
    </w:p>
    <w:p w14:paraId="3FCD1BF1" w14:textId="77777777" w:rsidR="006D4DE1" w:rsidRPr="003973D4" w:rsidRDefault="006513B8" w:rsidP="00D61D15">
      <w:pPr>
        <w:pStyle w:val="present"/>
        <w:tabs>
          <w:tab w:val="clear" w:pos="630"/>
          <w:tab w:val="left" w:pos="1080"/>
        </w:tabs>
        <w:rPr>
          <w:szCs w:val="22"/>
        </w:rPr>
      </w:pPr>
      <w:r w:rsidRPr="003973D4">
        <w:rPr>
          <w:szCs w:val="22"/>
        </w:rPr>
        <w:tab/>
      </w:r>
      <w:r w:rsidRPr="003973D4">
        <w:rPr>
          <w:szCs w:val="22"/>
        </w:rPr>
        <w:tab/>
      </w:r>
      <w:r w:rsidR="003A3454" w:rsidRPr="003973D4">
        <w:rPr>
          <w:szCs w:val="22"/>
        </w:rPr>
        <w:t>Dave Dittrick, Development Officer</w:t>
      </w:r>
      <w:r w:rsidR="00D61D15" w:rsidRPr="003973D4">
        <w:rPr>
          <w:szCs w:val="22"/>
        </w:rPr>
        <w:tab/>
      </w:r>
    </w:p>
    <w:p w14:paraId="3AB5CBC9" w14:textId="77777777" w:rsidR="00DE27D2" w:rsidRPr="003973D4" w:rsidRDefault="006513B8" w:rsidP="00B42590">
      <w:pPr>
        <w:pStyle w:val="present"/>
        <w:rPr>
          <w:szCs w:val="22"/>
        </w:rPr>
      </w:pPr>
      <w:r w:rsidRPr="003973D4">
        <w:rPr>
          <w:szCs w:val="22"/>
        </w:rPr>
        <w:tab/>
      </w:r>
      <w:r w:rsidRPr="003973D4">
        <w:rPr>
          <w:szCs w:val="22"/>
        </w:rPr>
        <w:tab/>
        <w:t xml:space="preserve">Greg Switenky, </w:t>
      </w:r>
      <w:r w:rsidR="00B96E64" w:rsidRPr="003973D4">
        <w:rPr>
          <w:szCs w:val="22"/>
        </w:rPr>
        <w:t>CAO</w:t>
      </w:r>
    </w:p>
    <w:p w14:paraId="6B57B2B0" w14:textId="77777777" w:rsidR="00B96E64" w:rsidRPr="003973D4" w:rsidRDefault="00B96E64" w:rsidP="00B42590">
      <w:pPr>
        <w:pStyle w:val="present"/>
        <w:rPr>
          <w:szCs w:val="22"/>
        </w:rPr>
      </w:pPr>
      <w:r w:rsidRPr="003973D4">
        <w:rPr>
          <w:szCs w:val="22"/>
        </w:rPr>
        <w:tab/>
      </w:r>
      <w:r w:rsidRPr="003973D4">
        <w:rPr>
          <w:szCs w:val="22"/>
        </w:rPr>
        <w:tab/>
        <w:t>Graham Scott, Observer</w:t>
      </w:r>
    </w:p>
    <w:p w14:paraId="1E6EED85" w14:textId="77777777" w:rsidR="006513B8" w:rsidRPr="003973D4" w:rsidRDefault="006513B8" w:rsidP="00B42590">
      <w:pPr>
        <w:pStyle w:val="present"/>
        <w:rPr>
          <w:szCs w:val="22"/>
        </w:rPr>
      </w:pPr>
      <w:r w:rsidRPr="003973D4">
        <w:rPr>
          <w:szCs w:val="22"/>
        </w:rPr>
        <w:tab/>
      </w:r>
      <w:r w:rsidRPr="003973D4">
        <w:rPr>
          <w:szCs w:val="22"/>
        </w:rPr>
        <w:tab/>
        <w:t>Leann Graham, Secretary</w:t>
      </w:r>
    </w:p>
    <w:p w14:paraId="209ACA3B" w14:textId="77777777" w:rsidR="006513B8" w:rsidRPr="003973D4" w:rsidRDefault="006513B8" w:rsidP="00B42590">
      <w:pPr>
        <w:pStyle w:val="present"/>
        <w:rPr>
          <w:szCs w:val="22"/>
        </w:rPr>
      </w:pPr>
      <w:r w:rsidRPr="003973D4">
        <w:rPr>
          <w:szCs w:val="22"/>
        </w:rPr>
        <w:tab/>
      </w:r>
      <w:r w:rsidRPr="003973D4">
        <w:rPr>
          <w:szCs w:val="22"/>
        </w:rPr>
        <w:tab/>
      </w:r>
      <w:r w:rsidR="00B96E64" w:rsidRPr="003973D4">
        <w:rPr>
          <w:szCs w:val="22"/>
        </w:rPr>
        <w:t>Angela Alder, Observer</w:t>
      </w:r>
    </w:p>
    <w:p w14:paraId="6D4CF4C6" w14:textId="77777777" w:rsidR="006513B8" w:rsidRPr="003973D4" w:rsidRDefault="006513B8" w:rsidP="00B42590">
      <w:pPr>
        <w:pStyle w:val="present"/>
        <w:rPr>
          <w:szCs w:val="22"/>
        </w:rPr>
      </w:pPr>
      <w:r w:rsidRPr="003973D4">
        <w:rPr>
          <w:szCs w:val="22"/>
        </w:rPr>
        <w:tab/>
      </w:r>
      <w:r w:rsidRPr="003973D4">
        <w:rPr>
          <w:szCs w:val="22"/>
        </w:rPr>
        <w:tab/>
      </w:r>
      <w:r w:rsidR="00B96E64" w:rsidRPr="003973D4">
        <w:rPr>
          <w:szCs w:val="22"/>
        </w:rPr>
        <w:t>Erin and Jody Hood</w:t>
      </w:r>
      <w:r w:rsidRPr="003973D4">
        <w:rPr>
          <w:szCs w:val="22"/>
        </w:rPr>
        <w:t>, Appellants</w:t>
      </w:r>
    </w:p>
    <w:p w14:paraId="3C574ABD" w14:textId="77777777" w:rsidR="006513B8" w:rsidRPr="003973D4" w:rsidRDefault="006513B8" w:rsidP="00B42590">
      <w:pPr>
        <w:pStyle w:val="present"/>
        <w:rPr>
          <w:szCs w:val="22"/>
        </w:rPr>
      </w:pPr>
      <w:r w:rsidRPr="003973D4">
        <w:rPr>
          <w:szCs w:val="22"/>
        </w:rPr>
        <w:tab/>
      </w:r>
      <w:r w:rsidRPr="003973D4">
        <w:rPr>
          <w:szCs w:val="22"/>
        </w:rPr>
        <w:tab/>
      </w:r>
    </w:p>
    <w:p w14:paraId="7BDB0368" w14:textId="77777777" w:rsidR="006513B8" w:rsidRPr="003973D4" w:rsidRDefault="00B96E64" w:rsidP="00B42590">
      <w:pPr>
        <w:pStyle w:val="present"/>
        <w:rPr>
          <w:szCs w:val="22"/>
        </w:rPr>
      </w:pPr>
      <w:r w:rsidRPr="003973D4">
        <w:rPr>
          <w:szCs w:val="22"/>
        </w:rPr>
        <w:tab/>
      </w:r>
      <w:r w:rsidRPr="003973D4">
        <w:rPr>
          <w:szCs w:val="22"/>
        </w:rPr>
        <w:tab/>
        <w:t>Public (0</w:t>
      </w:r>
      <w:r w:rsidR="006513B8" w:rsidRPr="003973D4">
        <w:rPr>
          <w:szCs w:val="22"/>
        </w:rPr>
        <w:t>)</w:t>
      </w:r>
    </w:p>
    <w:p w14:paraId="1C1EA951" w14:textId="77777777" w:rsidR="006513B8" w:rsidRPr="003973D4" w:rsidRDefault="006513B8" w:rsidP="00B42590">
      <w:pPr>
        <w:pStyle w:val="present"/>
        <w:rPr>
          <w:szCs w:val="22"/>
        </w:rPr>
      </w:pPr>
    </w:p>
    <w:p w14:paraId="5F5237B4" w14:textId="77777777" w:rsidR="006D4DE1" w:rsidRPr="003973D4" w:rsidRDefault="006F1F2F" w:rsidP="00877812">
      <w:pPr>
        <w:pStyle w:val="present"/>
        <w:tabs>
          <w:tab w:val="clear" w:pos="630"/>
        </w:tabs>
        <w:ind w:left="720" w:firstLine="0"/>
        <w:rPr>
          <w:szCs w:val="22"/>
        </w:rPr>
      </w:pPr>
      <w:r w:rsidRPr="003973D4">
        <w:rPr>
          <w:szCs w:val="22"/>
        </w:rPr>
        <w:t xml:space="preserve">Chairperson </w:t>
      </w:r>
      <w:r w:rsidR="00FE051C" w:rsidRPr="003973D4">
        <w:rPr>
          <w:szCs w:val="22"/>
        </w:rPr>
        <w:t xml:space="preserve">C. </w:t>
      </w:r>
      <w:r w:rsidRPr="003973D4">
        <w:rPr>
          <w:szCs w:val="22"/>
        </w:rPr>
        <w:t xml:space="preserve">Brennan </w:t>
      </w:r>
      <w:r w:rsidR="00DE27D2" w:rsidRPr="003973D4">
        <w:rPr>
          <w:szCs w:val="22"/>
        </w:rPr>
        <w:t xml:space="preserve">called the meeting to order at </w:t>
      </w:r>
      <w:r w:rsidR="00B96E64" w:rsidRPr="003973D4">
        <w:rPr>
          <w:szCs w:val="22"/>
        </w:rPr>
        <w:t>11</w:t>
      </w:r>
      <w:r w:rsidRPr="003973D4">
        <w:rPr>
          <w:szCs w:val="22"/>
        </w:rPr>
        <w:t>:</w:t>
      </w:r>
      <w:r w:rsidR="00B96E64" w:rsidRPr="003973D4">
        <w:rPr>
          <w:szCs w:val="22"/>
        </w:rPr>
        <w:t>0</w:t>
      </w:r>
      <w:r w:rsidRPr="003973D4">
        <w:rPr>
          <w:szCs w:val="22"/>
        </w:rPr>
        <w:t>0</w:t>
      </w:r>
      <w:r w:rsidR="00DE27D2" w:rsidRPr="003973D4">
        <w:rPr>
          <w:szCs w:val="22"/>
        </w:rPr>
        <w:t xml:space="preserve"> a.m.</w:t>
      </w:r>
    </w:p>
    <w:p w14:paraId="702FE5D4" w14:textId="77777777" w:rsidR="00DE27D2" w:rsidRPr="003973D4" w:rsidRDefault="00DE27D2">
      <w:pPr>
        <w:pStyle w:val="present"/>
        <w:rPr>
          <w:szCs w:val="22"/>
        </w:rPr>
      </w:pPr>
    </w:p>
    <w:p w14:paraId="7890F65D" w14:textId="77777777" w:rsidR="006D4DE1" w:rsidRPr="003973D4" w:rsidRDefault="00DE27D2" w:rsidP="00975EC9">
      <w:pPr>
        <w:pStyle w:val="present"/>
        <w:tabs>
          <w:tab w:val="clear" w:pos="630"/>
          <w:tab w:val="left" w:pos="720"/>
        </w:tabs>
        <w:rPr>
          <w:b/>
          <w:szCs w:val="22"/>
          <w:u w:val="single"/>
        </w:rPr>
      </w:pPr>
      <w:r w:rsidRPr="003973D4">
        <w:rPr>
          <w:szCs w:val="22"/>
        </w:rPr>
        <w:t>1.</w:t>
      </w:r>
      <w:r w:rsidRPr="003973D4">
        <w:rPr>
          <w:szCs w:val="22"/>
        </w:rPr>
        <w:tab/>
      </w:r>
      <w:r w:rsidRPr="003973D4">
        <w:rPr>
          <w:b/>
          <w:szCs w:val="22"/>
          <w:u w:val="single"/>
        </w:rPr>
        <w:t>Agenda Additions/Approval</w:t>
      </w:r>
    </w:p>
    <w:p w14:paraId="6C4853D4" w14:textId="77777777" w:rsidR="00DE27D2" w:rsidRPr="003973D4" w:rsidRDefault="00DE27D2" w:rsidP="00DE27D2">
      <w:pPr>
        <w:pStyle w:val="present"/>
        <w:tabs>
          <w:tab w:val="clear" w:pos="630"/>
          <w:tab w:val="left" w:pos="1080"/>
        </w:tabs>
        <w:ind w:hanging="2880"/>
        <w:rPr>
          <w:b/>
          <w:szCs w:val="22"/>
          <w:u w:val="single"/>
        </w:rPr>
      </w:pPr>
    </w:p>
    <w:p w14:paraId="2DC4EA92" w14:textId="77777777" w:rsidR="00DE27D2" w:rsidRPr="003973D4" w:rsidRDefault="00DE27D2" w:rsidP="00877812">
      <w:pPr>
        <w:pStyle w:val="movedmotion"/>
        <w:ind w:hanging="2340"/>
        <w:rPr>
          <w:szCs w:val="22"/>
        </w:rPr>
      </w:pPr>
      <w:r w:rsidRPr="003973D4">
        <w:rPr>
          <w:szCs w:val="22"/>
        </w:rPr>
        <w:t>Moved by</w:t>
      </w:r>
      <w:r w:rsidR="006F1F2F" w:rsidRPr="003973D4">
        <w:rPr>
          <w:szCs w:val="22"/>
        </w:rPr>
        <w:t xml:space="preserve"> </w:t>
      </w:r>
      <w:r w:rsidR="003973D4" w:rsidRPr="003973D4">
        <w:rPr>
          <w:szCs w:val="22"/>
        </w:rPr>
        <w:t>R. Colley</w:t>
      </w:r>
      <w:r w:rsidR="006F1F2F" w:rsidRPr="003973D4">
        <w:rPr>
          <w:szCs w:val="22"/>
        </w:rPr>
        <w:t xml:space="preserve"> t</w:t>
      </w:r>
      <w:r w:rsidRPr="003973D4">
        <w:rPr>
          <w:szCs w:val="22"/>
        </w:rPr>
        <w:t>hat the agenda be accepted as presented.</w:t>
      </w:r>
    </w:p>
    <w:p w14:paraId="7667B4EF" w14:textId="77777777" w:rsidR="00DE27D2" w:rsidRDefault="00DE27D2" w:rsidP="00DE27D2">
      <w:pPr>
        <w:pStyle w:val="movedmotion"/>
        <w:ind w:hanging="1980"/>
        <w:rPr>
          <w:szCs w:val="22"/>
        </w:rPr>
      </w:pPr>
    </w:p>
    <w:p w14:paraId="0395231F" w14:textId="77777777" w:rsidR="00A5114F" w:rsidRDefault="00A5114F" w:rsidP="00DE27D2">
      <w:pPr>
        <w:pStyle w:val="movedmotion"/>
        <w:ind w:hanging="1980"/>
        <w:rPr>
          <w:szCs w:val="22"/>
        </w:rPr>
      </w:pPr>
      <w:r>
        <w:rPr>
          <w:szCs w:val="22"/>
        </w:rPr>
        <w:t>Additions:</w:t>
      </w:r>
    </w:p>
    <w:p w14:paraId="0B711E21" w14:textId="77777777" w:rsidR="00A5114F" w:rsidRPr="003973D4" w:rsidRDefault="00A5114F" w:rsidP="00DE27D2">
      <w:pPr>
        <w:pStyle w:val="movedmotion"/>
        <w:ind w:hanging="1980"/>
        <w:rPr>
          <w:szCs w:val="22"/>
        </w:rPr>
      </w:pPr>
      <w:r>
        <w:rPr>
          <w:szCs w:val="22"/>
        </w:rPr>
        <w:tab/>
      </w:r>
    </w:p>
    <w:p w14:paraId="0D9D7E81" w14:textId="77777777" w:rsidR="00DE27D2" w:rsidRPr="003973D4" w:rsidRDefault="00DE27D2" w:rsidP="00DE27D2">
      <w:pPr>
        <w:pStyle w:val="motion"/>
        <w:rPr>
          <w:szCs w:val="22"/>
        </w:rPr>
      </w:pPr>
      <w:r w:rsidRPr="003973D4">
        <w:rPr>
          <w:szCs w:val="22"/>
        </w:rPr>
        <w:t>MOTION CARRIED</w:t>
      </w:r>
    </w:p>
    <w:p w14:paraId="6E0ADC46" w14:textId="77777777" w:rsidR="00DE27D2" w:rsidRPr="003973D4" w:rsidRDefault="00DE27D2" w:rsidP="00DE27D2">
      <w:pPr>
        <w:pStyle w:val="motion"/>
        <w:rPr>
          <w:szCs w:val="22"/>
        </w:rPr>
      </w:pPr>
      <w:r w:rsidRPr="003973D4">
        <w:rPr>
          <w:szCs w:val="22"/>
        </w:rPr>
        <w:t>Unanimous</w:t>
      </w:r>
    </w:p>
    <w:p w14:paraId="31B15939" w14:textId="77777777" w:rsidR="001D163E" w:rsidRPr="003973D4" w:rsidRDefault="001D163E" w:rsidP="00466A4E">
      <w:pPr>
        <w:pStyle w:val="paragraph"/>
        <w:rPr>
          <w:szCs w:val="22"/>
        </w:rPr>
      </w:pPr>
    </w:p>
    <w:p w14:paraId="7BB8B9D8" w14:textId="77777777" w:rsidR="00B3597A" w:rsidRPr="003973D4" w:rsidRDefault="00975EC9" w:rsidP="00975EC9">
      <w:pPr>
        <w:pStyle w:val="present"/>
        <w:tabs>
          <w:tab w:val="clear" w:pos="630"/>
          <w:tab w:val="left" w:pos="720"/>
        </w:tabs>
        <w:rPr>
          <w:szCs w:val="22"/>
        </w:rPr>
      </w:pPr>
      <w:r w:rsidRPr="003973D4">
        <w:rPr>
          <w:szCs w:val="22"/>
        </w:rPr>
        <w:t>2.</w:t>
      </w:r>
      <w:r w:rsidRPr="003973D4">
        <w:rPr>
          <w:szCs w:val="22"/>
        </w:rPr>
        <w:tab/>
      </w:r>
      <w:r w:rsidRPr="003973D4">
        <w:rPr>
          <w:b/>
          <w:szCs w:val="22"/>
          <w:u w:val="single"/>
        </w:rPr>
        <w:t xml:space="preserve">Adoption of </w:t>
      </w:r>
      <w:r w:rsidR="003973D4" w:rsidRPr="003973D4">
        <w:rPr>
          <w:b/>
          <w:szCs w:val="22"/>
          <w:u w:val="single"/>
        </w:rPr>
        <w:t xml:space="preserve">August 31, </w:t>
      </w:r>
      <w:proofErr w:type="gramStart"/>
      <w:r w:rsidR="003973D4" w:rsidRPr="003973D4">
        <w:rPr>
          <w:b/>
          <w:szCs w:val="22"/>
          <w:u w:val="single"/>
        </w:rPr>
        <w:t>2011</w:t>
      </w:r>
      <w:proofErr w:type="gramEnd"/>
      <w:r w:rsidR="00D61D15" w:rsidRPr="003973D4">
        <w:rPr>
          <w:b/>
          <w:szCs w:val="22"/>
          <w:u w:val="single"/>
        </w:rPr>
        <w:t xml:space="preserve"> </w:t>
      </w:r>
      <w:r w:rsidRPr="003973D4">
        <w:rPr>
          <w:b/>
          <w:szCs w:val="22"/>
          <w:u w:val="single"/>
        </w:rPr>
        <w:t>Subdivision &amp; Development Appeal Board Minutes</w:t>
      </w:r>
    </w:p>
    <w:p w14:paraId="78BE8103" w14:textId="77777777" w:rsidR="00975EC9" w:rsidRPr="003973D4" w:rsidRDefault="00975EC9" w:rsidP="00975EC9">
      <w:pPr>
        <w:pStyle w:val="present"/>
        <w:tabs>
          <w:tab w:val="clear" w:pos="630"/>
          <w:tab w:val="left" w:pos="720"/>
        </w:tabs>
        <w:rPr>
          <w:szCs w:val="22"/>
        </w:rPr>
      </w:pPr>
    </w:p>
    <w:p w14:paraId="3F683F82" w14:textId="77777777" w:rsidR="00975EC9" w:rsidRPr="003973D4" w:rsidRDefault="00877812" w:rsidP="00877812">
      <w:pPr>
        <w:pStyle w:val="present"/>
        <w:tabs>
          <w:tab w:val="clear" w:pos="630"/>
        </w:tabs>
        <w:ind w:left="720" w:firstLine="0"/>
        <w:rPr>
          <w:szCs w:val="22"/>
        </w:rPr>
      </w:pPr>
      <w:r w:rsidRPr="003973D4">
        <w:rPr>
          <w:szCs w:val="22"/>
        </w:rPr>
        <w:t xml:space="preserve">Moved by </w:t>
      </w:r>
      <w:r w:rsidR="003973D4" w:rsidRPr="003973D4">
        <w:rPr>
          <w:szCs w:val="22"/>
        </w:rPr>
        <w:t>R. Moravec t</w:t>
      </w:r>
      <w:r w:rsidRPr="003973D4">
        <w:rPr>
          <w:szCs w:val="22"/>
        </w:rPr>
        <w:t xml:space="preserve">hat the Minutes of the </w:t>
      </w:r>
      <w:r w:rsidR="003973D4" w:rsidRPr="003973D4">
        <w:rPr>
          <w:szCs w:val="22"/>
        </w:rPr>
        <w:t xml:space="preserve">August 31, </w:t>
      </w:r>
      <w:proofErr w:type="gramStart"/>
      <w:r w:rsidR="003973D4" w:rsidRPr="003973D4">
        <w:rPr>
          <w:szCs w:val="22"/>
        </w:rPr>
        <w:t>2011</w:t>
      </w:r>
      <w:proofErr w:type="gramEnd"/>
      <w:r w:rsidRPr="003973D4">
        <w:rPr>
          <w:szCs w:val="22"/>
        </w:rPr>
        <w:t xml:space="preserve"> Subdivision &amp; Development Appeal Board Meeting be approved as presented.</w:t>
      </w:r>
    </w:p>
    <w:p w14:paraId="1D593BF7" w14:textId="77777777" w:rsidR="00877812" w:rsidRPr="003973D4" w:rsidRDefault="00877812" w:rsidP="00877812">
      <w:pPr>
        <w:pStyle w:val="present"/>
        <w:tabs>
          <w:tab w:val="clear" w:pos="630"/>
        </w:tabs>
        <w:ind w:left="720" w:firstLine="0"/>
        <w:rPr>
          <w:szCs w:val="22"/>
        </w:rPr>
      </w:pPr>
    </w:p>
    <w:p w14:paraId="035E2F20" w14:textId="77777777" w:rsidR="00877812" w:rsidRPr="003973D4" w:rsidRDefault="00877812" w:rsidP="00877812">
      <w:pPr>
        <w:pStyle w:val="motion"/>
        <w:rPr>
          <w:szCs w:val="22"/>
        </w:rPr>
      </w:pPr>
      <w:r w:rsidRPr="003973D4">
        <w:rPr>
          <w:szCs w:val="22"/>
        </w:rPr>
        <w:t>MOTION CARRIED</w:t>
      </w:r>
    </w:p>
    <w:p w14:paraId="4F42A189" w14:textId="77777777" w:rsidR="00877812" w:rsidRPr="003973D4" w:rsidRDefault="00877812" w:rsidP="00877812">
      <w:pPr>
        <w:pStyle w:val="motion"/>
        <w:rPr>
          <w:szCs w:val="22"/>
        </w:rPr>
      </w:pPr>
      <w:r w:rsidRPr="003973D4">
        <w:rPr>
          <w:szCs w:val="22"/>
        </w:rPr>
        <w:t>Unanimous</w:t>
      </w:r>
    </w:p>
    <w:p w14:paraId="4A3BE67A" w14:textId="77777777" w:rsidR="00877812" w:rsidRPr="003973D4" w:rsidRDefault="00877812" w:rsidP="00877812">
      <w:pPr>
        <w:pStyle w:val="motion"/>
        <w:rPr>
          <w:szCs w:val="22"/>
        </w:rPr>
      </w:pPr>
    </w:p>
    <w:p w14:paraId="7705AAC3" w14:textId="77777777" w:rsidR="00877812" w:rsidRPr="003973D4" w:rsidRDefault="00877812" w:rsidP="00D61D15">
      <w:pPr>
        <w:pStyle w:val="present"/>
        <w:tabs>
          <w:tab w:val="clear" w:pos="630"/>
          <w:tab w:val="left" w:pos="720"/>
        </w:tabs>
        <w:rPr>
          <w:szCs w:val="22"/>
        </w:rPr>
      </w:pPr>
      <w:r w:rsidRPr="003973D4">
        <w:rPr>
          <w:szCs w:val="22"/>
        </w:rPr>
        <w:t>3</w:t>
      </w:r>
      <w:r w:rsidR="00D61D15" w:rsidRPr="003973D4">
        <w:rPr>
          <w:szCs w:val="22"/>
        </w:rPr>
        <w:t>.</w:t>
      </w:r>
      <w:r w:rsidR="00D61D15" w:rsidRPr="003973D4">
        <w:rPr>
          <w:szCs w:val="22"/>
        </w:rPr>
        <w:tab/>
      </w:r>
      <w:r w:rsidRPr="003973D4">
        <w:rPr>
          <w:b/>
          <w:szCs w:val="22"/>
        </w:rPr>
        <w:t xml:space="preserve">Appeal of Decision:  </w:t>
      </w:r>
      <w:r w:rsidR="00D61D15" w:rsidRPr="003973D4">
        <w:rPr>
          <w:b/>
          <w:szCs w:val="22"/>
        </w:rPr>
        <w:t>Application for Development #</w:t>
      </w:r>
      <w:r w:rsidR="00D61D15" w:rsidRPr="003973D4">
        <w:rPr>
          <w:b/>
          <w:szCs w:val="22"/>
        </w:rPr>
        <w:tab/>
      </w:r>
      <w:r w:rsidR="003973D4" w:rsidRPr="003973D4">
        <w:rPr>
          <w:b/>
          <w:szCs w:val="22"/>
        </w:rPr>
        <w:t>557</w:t>
      </w:r>
      <w:r w:rsidRPr="003973D4">
        <w:rPr>
          <w:b/>
          <w:szCs w:val="22"/>
        </w:rPr>
        <w:t xml:space="preserve"> – </w:t>
      </w:r>
      <w:r w:rsidR="003973D4" w:rsidRPr="003973D4">
        <w:rPr>
          <w:b/>
          <w:szCs w:val="22"/>
        </w:rPr>
        <w:t>Hood</w:t>
      </w:r>
    </w:p>
    <w:p w14:paraId="2F74EFE1" w14:textId="77777777" w:rsidR="001435BF" w:rsidRPr="003973D4" w:rsidRDefault="00877812" w:rsidP="004D1816">
      <w:pPr>
        <w:pStyle w:val="present"/>
        <w:tabs>
          <w:tab w:val="clear" w:pos="630"/>
          <w:tab w:val="left" w:pos="720"/>
        </w:tabs>
        <w:rPr>
          <w:szCs w:val="22"/>
        </w:rPr>
      </w:pPr>
      <w:r w:rsidRPr="003973D4">
        <w:rPr>
          <w:b/>
          <w:szCs w:val="22"/>
        </w:rPr>
        <w:tab/>
      </w:r>
    </w:p>
    <w:p w14:paraId="34235A17" w14:textId="77777777" w:rsidR="00911248" w:rsidRPr="003973D4" w:rsidRDefault="00877812" w:rsidP="00877812">
      <w:pPr>
        <w:pStyle w:val="present"/>
        <w:tabs>
          <w:tab w:val="clear" w:pos="630"/>
        </w:tabs>
        <w:ind w:left="720" w:firstLine="0"/>
        <w:rPr>
          <w:szCs w:val="22"/>
        </w:rPr>
      </w:pPr>
      <w:r w:rsidRPr="003973D4">
        <w:rPr>
          <w:szCs w:val="22"/>
        </w:rPr>
        <w:t xml:space="preserve">Development Officer </w:t>
      </w:r>
      <w:r w:rsidR="00930D42" w:rsidRPr="003973D4">
        <w:rPr>
          <w:szCs w:val="22"/>
        </w:rPr>
        <w:t xml:space="preserve">D. Dittrick </w:t>
      </w:r>
      <w:r w:rsidRPr="003973D4">
        <w:rPr>
          <w:szCs w:val="22"/>
        </w:rPr>
        <w:t xml:space="preserve">presented a </w:t>
      </w:r>
      <w:r w:rsidR="001435BF" w:rsidRPr="003973D4">
        <w:rPr>
          <w:szCs w:val="22"/>
        </w:rPr>
        <w:t>verbal report on the proposed development</w:t>
      </w:r>
      <w:r w:rsidR="0007744A" w:rsidRPr="003973D4">
        <w:rPr>
          <w:szCs w:val="22"/>
        </w:rPr>
        <w:t>/appeal</w:t>
      </w:r>
      <w:r w:rsidR="00B44352" w:rsidRPr="003973D4">
        <w:rPr>
          <w:szCs w:val="22"/>
        </w:rPr>
        <w:t xml:space="preserve">.  </w:t>
      </w:r>
    </w:p>
    <w:p w14:paraId="4B43E58B" w14:textId="77777777" w:rsidR="003973D4" w:rsidRPr="003973D4" w:rsidRDefault="003973D4" w:rsidP="00877812">
      <w:pPr>
        <w:pStyle w:val="present"/>
        <w:tabs>
          <w:tab w:val="clear" w:pos="630"/>
        </w:tabs>
        <w:ind w:left="720" w:firstLine="0"/>
        <w:rPr>
          <w:szCs w:val="22"/>
        </w:rPr>
      </w:pPr>
    </w:p>
    <w:p w14:paraId="06C9E063" w14:textId="77777777" w:rsidR="003973D4" w:rsidRPr="003973D4" w:rsidRDefault="003973D4" w:rsidP="003973D4">
      <w:pPr>
        <w:ind w:left="709"/>
        <w:rPr>
          <w:szCs w:val="22"/>
        </w:rPr>
      </w:pPr>
      <w:r w:rsidRPr="003973D4">
        <w:rPr>
          <w:szCs w:val="22"/>
        </w:rPr>
        <w:t>The application was refused in accordance with Schedule B Section 1(2)(b) of the Land Use Bylaw which states “All buildings erected or placed on a parcel shall be constructed of new materials only”.</w:t>
      </w:r>
    </w:p>
    <w:p w14:paraId="09B1F61B" w14:textId="77777777" w:rsidR="003973D4" w:rsidRPr="003973D4" w:rsidRDefault="003973D4" w:rsidP="004D1816">
      <w:pPr>
        <w:pStyle w:val="paragraph"/>
        <w:ind w:left="0"/>
        <w:rPr>
          <w:szCs w:val="22"/>
        </w:rPr>
      </w:pPr>
    </w:p>
    <w:p w14:paraId="0B3B2FDF" w14:textId="77777777" w:rsidR="003973D4" w:rsidRPr="003973D4" w:rsidRDefault="003973D4" w:rsidP="004D1816">
      <w:pPr>
        <w:ind w:left="709"/>
        <w:rPr>
          <w:szCs w:val="22"/>
        </w:rPr>
      </w:pPr>
      <w:r w:rsidRPr="003973D4">
        <w:rPr>
          <w:szCs w:val="22"/>
        </w:rPr>
        <w:t>The site is located at #19 Makenzie Way.  The applicants have been previously approved for “Use of RV as Living Accommodation”, which will expire August 22, 2014.</w:t>
      </w:r>
    </w:p>
    <w:p w14:paraId="78A82B1E" w14:textId="77777777" w:rsidR="003973D4" w:rsidRPr="003973D4" w:rsidRDefault="003973D4" w:rsidP="003973D4">
      <w:pPr>
        <w:ind w:left="709"/>
        <w:rPr>
          <w:szCs w:val="22"/>
        </w:rPr>
      </w:pPr>
      <w:r w:rsidRPr="003973D4">
        <w:rPr>
          <w:szCs w:val="22"/>
        </w:rPr>
        <w:t>The site is bounded by:</w:t>
      </w:r>
    </w:p>
    <w:p w14:paraId="668B0513" w14:textId="77777777" w:rsidR="003973D4" w:rsidRPr="003973D4" w:rsidRDefault="003973D4" w:rsidP="003973D4">
      <w:pPr>
        <w:pStyle w:val="ListParagraph"/>
        <w:numPr>
          <w:ilvl w:val="0"/>
          <w:numId w:val="9"/>
        </w:numPr>
        <w:spacing w:before="0" w:after="0"/>
        <w:ind w:left="1134"/>
        <w:rPr>
          <w:rFonts w:ascii="Century Gothic" w:hAnsi="Century Gothic"/>
          <w:sz w:val="22"/>
          <w:szCs w:val="22"/>
        </w:rPr>
      </w:pPr>
      <w:r w:rsidRPr="003973D4">
        <w:rPr>
          <w:rFonts w:ascii="Century Gothic" w:hAnsi="Century Gothic"/>
          <w:sz w:val="22"/>
          <w:szCs w:val="22"/>
        </w:rPr>
        <w:t>Makenzie Way (front/west setback</w:t>
      </w:r>
      <w:proofErr w:type="gramStart"/>
      <w:r w:rsidRPr="003973D4">
        <w:rPr>
          <w:rFonts w:ascii="Century Gothic" w:hAnsi="Century Gothic"/>
          <w:sz w:val="22"/>
          <w:szCs w:val="22"/>
        </w:rPr>
        <w:t>);</w:t>
      </w:r>
      <w:proofErr w:type="gramEnd"/>
    </w:p>
    <w:p w14:paraId="7E4E8862" w14:textId="77777777" w:rsidR="003973D4" w:rsidRPr="003973D4" w:rsidRDefault="003973D4" w:rsidP="003973D4">
      <w:pPr>
        <w:pStyle w:val="ListParagraph"/>
        <w:numPr>
          <w:ilvl w:val="0"/>
          <w:numId w:val="9"/>
        </w:numPr>
        <w:spacing w:before="0" w:after="0"/>
        <w:ind w:left="1134"/>
        <w:rPr>
          <w:rFonts w:ascii="Century Gothic" w:hAnsi="Century Gothic"/>
          <w:sz w:val="22"/>
          <w:szCs w:val="22"/>
        </w:rPr>
      </w:pPr>
      <w:r w:rsidRPr="003973D4">
        <w:rPr>
          <w:rFonts w:ascii="Century Gothic" w:hAnsi="Century Gothic"/>
          <w:sz w:val="22"/>
          <w:szCs w:val="22"/>
        </w:rPr>
        <w:t>Municipal Reserve (rear/east setback</w:t>
      </w:r>
      <w:proofErr w:type="gramStart"/>
      <w:r w:rsidRPr="003973D4">
        <w:rPr>
          <w:rFonts w:ascii="Century Gothic" w:hAnsi="Century Gothic"/>
          <w:sz w:val="22"/>
          <w:szCs w:val="22"/>
        </w:rPr>
        <w:t>);</w:t>
      </w:r>
      <w:proofErr w:type="gramEnd"/>
    </w:p>
    <w:p w14:paraId="25D319AE" w14:textId="77777777" w:rsidR="003973D4" w:rsidRPr="003973D4" w:rsidRDefault="003973D4" w:rsidP="003973D4">
      <w:pPr>
        <w:pStyle w:val="ListParagraph"/>
        <w:numPr>
          <w:ilvl w:val="0"/>
          <w:numId w:val="9"/>
        </w:numPr>
        <w:spacing w:before="0" w:after="0"/>
        <w:ind w:left="1134"/>
        <w:rPr>
          <w:rFonts w:ascii="Century Gothic" w:hAnsi="Century Gothic"/>
          <w:sz w:val="22"/>
          <w:szCs w:val="22"/>
        </w:rPr>
      </w:pPr>
      <w:r w:rsidRPr="003973D4">
        <w:rPr>
          <w:rFonts w:ascii="Century Gothic" w:hAnsi="Century Gothic"/>
          <w:sz w:val="22"/>
          <w:szCs w:val="22"/>
        </w:rPr>
        <w:t>#17 Makenzie Way (side/south setback), containing a cottage constructed in 2009; and</w:t>
      </w:r>
    </w:p>
    <w:p w14:paraId="2E8CE847" w14:textId="77777777" w:rsidR="003973D4" w:rsidRPr="003973D4" w:rsidRDefault="003973D4" w:rsidP="003973D4">
      <w:pPr>
        <w:pStyle w:val="ListParagraph"/>
        <w:numPr>
          <w:ilvl w:val="0"/>
          <w:numId w:val="9"/>
        </w:numPr>
        <w:spacing w:before="0" w:after="0"/>
        <w:ind w:left="1134"/>
        <w:rPr>
          <w:rFonts w:ascii="Century Gothic" w:hAnsi="Century Gothic"/>
          <w:sz w:val="22"/>
          <w:szCs w:val="22"/>
        </w:rPr>
      </w:pPr>
      <w:r w:rsidRPr="003973D4">
        <w:rPr>
          <w:rFonts w:ascii="Century Gothic" w:hAnsi="Century Gothic"/>
          <w:sz w:val="22"/>
          <w:szCs w:val="22"/>
        </w:rPr>
        <w:lastRenderedPageBreak/>
        <w:t>#21 Makenzie Way (side/north setback), containing an approved RV expiring in 2015.</w:t>
      </w:r>
    </w:p>
    <w:p w14:paraId="6EB7AAE1" w14:textId="77777777" w:rsidR="003973D4" w:rsidRPr="003973D4" w:rsidRDefault="003973D4" w:rsidP="003973D4">
      <w:pPr>
        <w:rPr>
          <w:szCs w:val="22"/>
        </w:rPr>
      </w:pPr>
    </w:p>
    <w:p w14:paraId="172377B2" w14:textId="77777777" w:rsidR="004D1816" w:rsidRDefault="004D1816" w:rsidP="004D1816">
      <w:pPr>
        <w:pStyle w:val="paragraph"/>
        <w:ind w:left="720"/>
        <w:rPr>
          <w:szCs w:val="22"/>
        </w:rPr>
      </w:pPr>
      <w:r>
        <w:rPr>
          <w:szCs w:val="22"/>
        </w:rPr>
        <w:t xml:space="preserve">D. </w:t>
      </w:r>
      <w:proofErr w:type="spellStart"/>
      <w:r>
        <w:rPr>
          <w:szCs w:val="22"/>
        </w:rPr>
        <w:t>Dittrick</w:t>
      </w:r>
      <w:proofErr w:type="spellEnd"/>
      <w:r>
        <w:rPr>
          <w:szCs w:val="22"/>
        </w:rPr>
        <w:t xml:space="preserve"> further explained the process and the right to an appeal the Development Officer’s Decision in accordance with the MGA.</w:t>
      </w:r>
    </w:p>
    <w:p w14:paraId="46B3A82D" w14:textId="77777777" w:rsidR="003973D4" w:rsidRPr="003973D4" w:rsidRDefault="003973D4" w:rsidP="000C3EB9">
      <w:pPr>
        <w:pStyle w:val="paragraph"/>
        <w:ind w:left="720"/>
        <w:rPr>
          <w:szCs w:val="22"/>
        </w:rPr>
      </w:pPr>
    </w:p>
    <w:p w14:paraId="7547AF3F" w14:textId="77777777" w:rsidR="003973D4" w:rsidRDefault="004D1816" w:rsidP="000C3EB9">
      <w:pPr>
        <w:pStyle w:val="paragraph"/>
        <w:ind w:left="720"/>
        <w:rPr>
          <w:szCs w:val="22"/>
        </w:rPr>
      </w:pPr>
      <w:r>
        <w:rPr>
          <w:szCs w:val="22"/>
        </w:rPr>
        <w:t xml:space="preserve">J. Hood explained the proposed timeline for the move being this summer; he explained their understanding and respect for the Bylaw and the intent behind move </w:t>
      </w:r>
      <w:proofErr w:type="gramStart"/>
      <w:r>
        <w:rPr>
          <w:szCs w:val="22"/>
        </w:rPr>
        <w:t>in’s</w:t>
      </w:r>
      <w:proofErr w:type="gramEnd"/>
      <w:r>
        <w:rPr>
          <w:szCs w:val="22"/>
        </w:rPr>
        <w:t xml:space="preserve"> versus new built however requested an exemption in this instance due to the state of the house and the number of upgrades done in the past 4-5 years.  </w:t>
      </w:r>
    </w:p>
    <w:p w14:paraId="5A1AE91D" w14:textId="77777777" w:rsidR="004D1816" w:rsidRDefault="004D1816" w:rsidP="000C3EB9">
      <w:pPr>
        <w:pStyle w:val="paragraph"/>
        <w:ind w:left="720"/>
        <w:rPr>
          <w:szCs w:val="22"/>
        </w:rPr>
      </w:pPr>
    </w:p>
    <w:p w14:paraId="556DE6A9" w14:textId="77777777" w:rsidR="004D1816" w:rsidRDefault="004D1816" w:rsidP="000C3EB9">
      <w:pPr>
        <w:pStyle w:val="paragraph"/>
        <w:ind w:left="720"/>
        <w:rPr>
          <w:szCs w:val="22"/>
        </w:rPr>
      </w:pPr>
      <w:r>
        <w:rPr>
          <w:szCs w:val="22"/>
        </w:rPr>
        <w:t xml:space="preserve">C. Brennen questioned the process for moving the home and the intention for any </w:t>
      </w:r>
      <w:r w:rsidR="003C36BC">
        <w:rPr>
          <w:szCs w:val="22"/>
        </w:rPr>
        <w:t xml:space="preserve">exterior </w:t>
      </w:r>
      <w:r>
        <w:rPr>
          <w:szCs w:val="22"/>
        </w:rPr>
        <w:t xml:space="preserve">damage done while moving.  J. Hood explained that a professional moving company </w:t>
      </w:r>
      <w:r w:rsidR="003C36BC">
        <w:rPr>
          <w:szCs w:val="22"/>
        </w:rPr>
        <w:t>would move it and that</w:t>
      </w:r>
      <w:r>
        <w:rPr>
          <w:szCs w:val="22"/>
        </w:rPr>
        <w:t xml:space="preserve"> it is their intention to repair any exterior damage upon arrival.  </w:t>
      </w:r>
      <w:r w:rsidR="003C36BC">
        <w:rPr>
          <w:szCs w:val="22"/>
        </w:rPr>
        <w:t>Discussion ensued regarding measures to ensure that the Hood’s remedied any exterior damage or deficiencies.</w:t>
      </w:r>
    </w:p>
    <w:p w14:paraId="7436B529" w14:textId="77777777" w:rsidR="004D1816" w:rsidRDefault="004D1816" w:rsidP="000C3EB9">
      <w:pPr>
        <w:pStyle w:val="paragraph"/>
        <w:ind w:left="720"/>
        <w:rPr>
          <w:szCs w:val="22"/>
        </w:rPr>
      </w:pPr>
    </w:p>
    <w:p w14:paraId="71D0E8F1" w14:textId="77777777" w:rsidR="003C36BC" w:rsidRDefault="004D1816" w:rsidP="000C3EB9">
      <w:pPr>
        <w:pStyle w:val="paragraph"/>
        <w:ind w:left="720"/>
        <w:rPr>
          <w:szCs w:val="22"/>
        </w:rPr>
      </w:pPr>
      <w:r>
        <w:rPr>
          <w:szCs w:val="22"/>
        </w:rPr>
        <w:t xml:space="preserve">R. Moravec questioned if the house could be moved in one or would it require to be moved in pieces, J. Hood explained that the house is only 7.8 meters wide and therefore can be moved in one piece.  He further explained </w:t>
      </w:r>
      <w:r w:rsidR="003C36BC">
        <w:rPr>
          <w:szCs w:val="22"/>
        </w:rPr>
        <w:t xml:space="preserve">that </w:t>
      </w:r>
      <w:r>
        <w:rPr>
          <w:szCs w:val="22"/>
        </w:rPr>
        <w:t xml:space="preserve">they have </w:t>
      </w:r>
      <w:r w:rsidR="003C36BC">
        <w:rPr>
          <w:szCs w:val="22"/>
        </w:rPr>
        <w:t>consulted</w:t>
      </w:r>
      <w:r>
        <w:rPr>
          <w:szCs w:val="22"/>
        </w:rPr>
        <w:t xml:space="preserve"> with professional mover</w:t>
      </w:r>
      <w:r w:rsidR="003C36BC">
        <w:rPr>
          <w:szCs w:val="22"/>
        </w:rPr>
        <w:t xml:space="preserve">s regarding the process and further stated that they have thought this through.  </w:t>
      </w:r>
    </w:p>
    <w:p w14:paraId="768559E9" w14:textId="77777777" w:rsidR="003C36BC" w:rsidRDefault="003C36BC" w:rsidP="000C3EB9">
      <w:pPr>
        <w:pStyle w:val="paragraph"/>
        <w:ind w:left="720"/>
        <w:rPr>
          <w:szCs w:val="22"/>
        </w:rPr>
      </w:pPr>
    </w:p>
    <w:p w14:paraId="74D7434A" w14:textId="77777777" w:rsidR="004D1816" w:rsidRDefault="003C36BC" w:rsidP="000C3EB9">
      <w:pPr>
        <w:pStyle w:val="paragraph"/>
        <w:ind w:left="720"/>
        <w:rPr>
          <w:szCs w:val="22"/>
        </w:rPr>
      </w:pPr>
      <w:r>
        <w:rPr>
          <w:szCs w:val="22"/>
        </w:rPr>
        <w:t>J. Hood continued to state that the proposed detached garage would be of new construction, that there would be no trees cleared in front of the proposed location for the dwelling and that the dwelling would be placed on a new basement foundation.</w:t>
      </w:r>
    </w:p>
    <w:p w14:paraId="013D73A2" w14:textId="77777777" w:rsidR="003C36BC" w:rsidRDefault="003C36BC" w:rsidP="000C3EB9">
      <w:pPr>
        <w:pStyle w:val="paragraph"/>
        <w:ind w:left="720"/>
        <w:rPr>
          <w:szCs w:val="22"/>
        </w:rPr>
      </w:pPr>
    </w:p>
    <w:p w14:paraId="2D89CA2C" w14:textId="77777777" w:rsidR="003C36BC" w:rsidRPr="003973D4" w:rsidRDefault="003C36BC" w:rsidP="000C3EB9">
      <w:pPr>
        <w:pStyle w:val="paragraph"/>
        <w:ind w:left="720"/>
        <w:rPr>
          <w:szCs w:val="22"/>
        </w:rPr>
      </w:pPr>
      <w:r>
        <w:rPr>
          <w:szCs w:val="22"/>
        </w:rPr>
        <w:t xml:space="preserve">R. Moravec questioned the timing of the dwelling in accordance with their RV permit expiration, J. Hood explained that the RV permit expires this </w:t>
      </w:r>
      <w:proofErr w:type="gramStart"/>
      <w:r>
        <w:rPr>
          <w:szCs w:val="22"/>
        </w:rPr>
        <w:t>year</w:t>
      </w:r>
      <w:proofErr w:type="gramEnd"/>
      <w:r>
        <w:rPr>
          <w:szCs w:val="22"/>
        </w:rPr>
        <w:t xml:space="preserve"> and that the intention was always to build however the opportunity for this how came up.  He further stated that they never intended on a move in however with the state of this dwelling they decided to pursue it further.</w:t>
      </w:r>
    </w:p>
    <w:p w14:paraId="1A1DB5EE" w14:textId="77777777" w:rsidR="00D61D15" w:rsidRPr="003973D4" w:rsidRDefault="00D61D15" w:rsidP="000C3EB9">
      <w:pPr>
        <w:pStyle w:val="paragraph"/>
        <w:ind w:left="720"/>
        <w:rPr>
          <w:szCs w:val="22"/>
        </w:rPr>
      </w:pPr>
    </w:p>
    <w:p w14:paraId="00D9366E" w14:textId="77777777" w:rsidR="00F94F36" w:rsidRPr="003973D4" w:rsidRDefault="00F94F36" w:rsidP="00A57267">
      <w:pPr>
        <w:pStyle w:val="present"/>
        <w:tabs>
          <w:tab w:val="clear" w:pos="630"/>
        </w:tabs>
        <w:ind w:left="720" w:firstLine="0"/>
        <w:rPr>
          <w:szCs w:val="22"/>
        </w:rPr>
      </w:pPr>
      <w:r w:rsidRPr="003973D4">
        <w:rPr>
          <w:szCs w:val="22"/>
        </w:rPr>
        <w:t>Moved by</w:t>
      </w:r>
      <w:r w:rsidR="006345F7" w:rsidRPr="003973D4">
        <w:rPr>
          <w:szCs w:val="22"/>
        </w:rPr>
        <w:t xml:space="preserve"> Chairperson C. Brennan </w:t>
      </w:r>
      <w:r w:rsidRPr="003973D4">
        <w:rPr>
          <w:szCs w:val="22"/>
        </w:rPr>
        <w:t xml:space="preserve">that the meeting </w:t>
      </w:r>
      <w:proofErr w:type="gramStart"/>
      <w:r w:rsidRPr="003973D4">
        <w:rPr>
          <w:szCs w:val="22"/>
        </w:rPr>
        <w:t>move</w:t>
      </w:r>
      <w:proofErr w:type="gramEnd"/>
      <w:r w:rsidRPr="003973D4">
        <w:rPr>
          <w:szCs w:val="22"/>
        </w:rPr>
        <w:t xml:space="preserve"> into an in</w:t>
      </w:r>
      <w:r w:rsidR="003C36BC">
        <w:rPr>
          <w:szCs w:val="22"/>
        </w:rPr>
        <w:t xml:space="preserve">-camera session with the Board and </w:t>
      </w:r>
      <w:r w:rsidRPr="003973D4">
        <w:rPr>
          <w:szCs w:val="22"/>
        </w:rPr>
        <w:t xml:space="preserve">Secretary </w:t>
      </w:r>
      <w:r w:rsidR="00A57267" w:rsidRPr="003973D4">
        <w:rPr>
          <w:szCs w:val="22"/>
        </w:rPr>
        <w:t>L</w:t>
      </w:r>
      <w:r w:rsidRPr="003973D4">
        <w:rPr>
          <w:szCs w:val="22"/>
        </w:rPr>
        <w:t xml:space="preserve">. </w:t>
      </w:r>
      <w:r w:rsidR="00A57267" w:rsidRPr="003973D4">
        <w:rPr>
          <w:szCs w:val="22"/>
        </w:rPr>
        <w:t>Graham</w:t>
      </w:r>
      <w:r w:rsidRPr="003973D4">
        <w:rPr>
          <w:szCs w:val="22"/>
        </w:rPr>
        <w:t xml:space="preserve"> present.</w:t>
      </w:r>
    </w:p>
    <w:p w14:paraId="2809D651" w14:textId="77777777" w:rsidR="00F94F36" w:rsidRPr="003973D4" w:rsidRDefault="00F94F36" w:rsidP="00F94F36">
      <w:pPr>
        <w:pStyle w:val="present"/>
        <w:tabs>
          <w:tab w:val="clear" w:pos="630"/>
        </w:tabs>
        <w:ind w:left="720" w:firstLine="0"/>
        <w:rPr>
          <w:szCs w:val="22"/>
        </w:rPr>
      </w:pPr>
    </w:p>
    <w:p w14:paraId="1C6FB40A" w14:textId="77777777" w:rsidR="00F94F36" w:rsidRPr="003973D4" w:rsidRDefault="00F94F36" w:rsidP="00F94F36">
      <w:pPr>
        <w:pStyle w:val="motion"/>
        <w:rPr>
          <w:szCs w:val="22"/>
        </w:rPr>
      </w:pPr>
      <w:r w:rsidRPr="003973D4">
        <w:rPr>
          <w:szCs w:val="22"/>
        </w:rPr>
        <w:t>MOTION CARRIED</w:t>
      </w:r>
    </w:p>
    <w:p w14:paraId="045A995C" w14:textId="77777777" w:rsidR="00F94F36" w:rsidRPr="003973D4" w:rsidRDefault="003C36BC" w:rsidP="00F94F36">
      <w:pPr>
        <w:pStyle w:val="motion"/>
        <w:rPr>
          <w:szCs w:val="22"/>
        </w:rPr>
      </w:pPr>
      <w:r>
        <w:rPr>
          <w:szCs w:val="22"/>
        </w:rPr>
        <w:t xml:space="preserve">Unanimous at 11:50 </w:t>
      </w:r>
      <w:r w:rsidR="006345F7" w:rsidRPr="003973D4">
        <w:rPr>
          <w:szCs w:val="22"/>
        </w:rPr>
        <w:t>a</w:t>
      </w:r>
      <w:r w:rsidR="00F94F36" w:rsidRPr="003973D4">
        <w:rPr>
          <w:szCs w:val="22"/>
        </w:rPr>
        <w:t>.m.</w:t>
      </w:r>
    </w:p>
    <w:p w14:paraId="22BA1AF7" w14:textId="77777777" w:rsidR="00053810" w:rsidRPr="003973D4" w:rsidRDefault="00053810" w:rsidP="00F94F36">
      <w:pPr>
        <w:pStyle w:val="present"/>
        <w:tabs>
          <w:tab w:val="clear" w:pos="630"/>
        </w:tabs>
        <w:ind w:left="720" w:firstLine="0"/>
        <w:rPr>
          <w:szCs w:val="22"/>
        </w:rPr>
      </w:pPr>
    </w:p>
    <w:p w14:paraId="58A94694" w14:textId="77777777" w:rsidR="00F94F36" w:rsidRPr="003973D4" w:rsidRDefault="006345F7" w:rsidP="00F94F36">
      <w:pPr>
        <w:pStyle w:val="present"/>
        <w:tabs>
          <w:tab w:val="clear" w:pos="630"/>
        </w:tabs>
        <w:ind w:left="720" w:firstLine="0"/>
        <w:rPr>
          <w:szCs w:val="22"/>
        </w:rPr>
      </w:pPr>
      <w:r w:rsidRPr="003973D4">
        <w:rPr>
          <w:szCs w:val="22"/>
        </w:rPr>
        <w:t xml:space="preserve">Moved Member R. Moravec by </w:t>
      </w:r>
      <w:r w:rsidR="00F94F36" w:rsidRPr="003973D4">
        <w:rPr>
          <w:szCs w:val="22"/>
        </w:rPr>
        <w:t>that the meeting return to an open session.</w:t>
      </w:r>
    </w:p>
    <w:p w14:paraId="7105753A" w14:textId="77777777" w:rsidR="00F94F36" w:rsidRPr="003973D4" w:rsidRDefault="00F94F36" w:rsidP="00F94F36">
      <w:pPr>
        <w:pStyle w:val="present"/>
        <w:tabs>
          <w:tab w:val="clear" w:pos="630"/>
        </w:tabs>
        <w:ind w:left="720" w:firstLine="0"/>
        <w:rPr>
          <w:szCs w:val="22"/>
        </w:rPr>
      </w:pPr>
    </w:p>
    <w:p w14:paraId="796F2DA0" w14:textId="77777777" w:rsidR="00F94F36" w:rsidRPr="003973D4" w:rsidRDefault="00F94F36" w:rsidP="00F94F36">
      <w:pPr>
        <w:pStyle w:val="motion"/>
        <w:rPr>
          <w:szCs w:val="22"/>
        </w:rPr>
      </w:pPr>
      <w:r w:rsidRPr="003973D4">
        <w:rPr>
          <w:szCs w:val="22"/>
        </w:rPr>
        <w:t>MOTION CARRIED</w:t>
      </w:r>
    </w:p>
    <w:p w14:paraId="39364132" w14:textId="77777777" w:rsidR="00F94F36" w:rsidRPr="003973D4" w:rsidRDefault="006345F7" w:rsidP="00F94F36">
      <w:pPr>
        <w:pStyle w:val="motion"/>
        <w:rPr>
          <w:szCs w:val="22"/>
        </w:rPr>
      </w:pPr>
      <w:r w:rsidRPr="003973D4">
        <w:rPr>
          <w:szCs w:val="22"/>
        </w:rPr>
        <w:t xml:space="preserve">Unanimous at </w:t>
      </w:r>
      <w:r w:rsidR="003C36BC">
        <w:rPr>
          <w:szCs w:val="22"/>
        </w:rPr>
        <w:t>12:20 p</w:t>
      </w:r>
      <w:r w:rsidR="00F94F36" w:rsidRPr="003973D4">
        <w:rPr>
          <w:szCs w:val="22"/>
        </w:rPr>
        <w:t>.m.</w:t>
      </w:r>
    </w:p>
    <w:p w14:paraId="716FEE8E" w14:textId="77777777" w:rsidR="00D61D15" w:rsidRPr="003973D4" w:rsidRDefault="00053810" w:rsidP="000C3EB9">
      <w:pPr>
        <w:pStyle w:val="paragraph"/>
        <w:ind w:left="720"/>
        <w:rPr>
          <w:szCs w:val="22"/>
        </w:rPr>
      </w:pPr>
      <w:r w:rsidRPr="003973D4">
        <w:rPr>
          <w:szCs w:val="22"/>
        </w:rPr>
        <w:br w:type="page"/>
      </w:r>
    </w:p>
    <w:p w14:paraId="6E1FC428" w14:textId="77777777" w:rsidR="00D61D15" w:rsidRPr="003C36BC" w:rsidRDefault="00D61D15" w:rsidP="00D61D15">
      <w:pPr>
        <w:ind w:left="720"/>
        <w:jc w:val="both"/>
        <w:rPr>
          <w:szCs w:val="22"/>
        </w:rPr>
      </w:pPr>
      <w:r w:rsidRPr="003C36BC">
        <w:rPr>
          <w:szCs w:val="22"/>
        </w:rPr>
        <w:t>Moved by Member</w:t>
      </w:r>
      <w:r w:rsidR="006345F7" w:rsidRPr="003C36BC">
        <w:rPr>
          <w:szCs w:val="22"/>
        </w:rPr>
        <w:t xml:space="preserve"> R. Colley</w:t>
      </w:r>
      <w:r w:rsidRPr="003C36BC">
        <w:rPr>
          <w:szCs w:val="22"/>
        </w:rPr>
        <w:t xml:space="preserve"> that the Subdivision and Development Appeal Board: </w:t>
      </w:r>
    </w:p>
    <w:p w14:paraId="53B51510" w14:textId="77777777" w:rsidR="003C36BC" w:rsidRPr="003C36BC" w:rsidRDefault="003C36BC" w:rsidP="000C3EB9">
      <w:pPr>
        <w:pStyle w:val="paragraph"/>
        <w:ind w:left="720"/>
        <w:rPr>
          <w:szCs w:val="22"/>
        </w:rPr>
      </w:pPr>
    </w:p>
    <w:p w14:paraId="64F5DB41" w14:textId="77777777" w:rsidR="003C36BC" w:rsidRPr="003C36BC" w:rsidRDefault="003C36BC" w:rsidP="003C36BC">
      <w:pPr>
        <w:pStyle w:val="ListParagraph"/>
        <w:widowControl/>
        <w:spacing w:before="0" w:after="0"/>
        <w:ind w:left="709"/>
        <w:contextualSpacing w:val="0"/>
        <w:jc w:val="both"/>
        <w:rPr>
          <w:rFonts w:ascii="Century Gothic" w:hAnsi="Century Gothic"/>
          <w:sz w:val="22"/>
          <w:szCs w:val="22"/>
        </w:rPr>
      </w:pPr>
      <w:r w:rsidRPr="003C36BC">
        <w:rPr>
          <w:rFonts w:ascii="Century Gothic" w:hAnsi="Century Gothic"/>
          <w:sz w:val="22"/>
          <w:szCs w:val="22"/>
        </w:rPr>
        <w:t>Approve the application and that a development permit shall be issued subject to the following conditions:</w:t>
      </w:r>
    </w:p>
    <w:p w14:paraId="46E941A7" w14:textId="77777777" w:rsidR="003C36BC" w:rsidRPr="003C36BC" w:rsidRDefault="003C36BC" w:rsidP="003C36BC">
      <w:pPr>
        <w:pStyle w:val="ListParagraph"/>
        <w:widowControl/>
        <w:spacing w:before="0" w:after="0"/>
        <w:ind w:left="709"/>
        <w:contextualSpacing w:val="0"/>
        <w:jc w:val="both"/>
        <w:rPr>
          <w:rFonts w:ascii="Century Gothic" w:hAnsi="Century Gothic"/>
          <w:b/>
          <w:sz w:val="22"/>
          <w:szCs w:val="22"/>
        </w:rPr>
      </w:pPr>
    </w:p>
    <w:p w14:paraId="7D8872DD"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The owner/applicant must provide the Summer Village of White Sands with security in the amount of $5,000 (to be held in trust) to ensure that all conditions listed have been met to the satisfaction of the Summer Village of White Sands.</w:t>
      </w:r>
    </w:p>
    <w:p w14:paraId="76AB8842" w14:textId="77777777" w:rsidR="003C36BC" w:rsidRPr="003C36BC" w:rsidRDefault="003C36BC" w:rsidP="003C36BC">
      <w:pPr>
        <w:pStyle w:val="ListParagraph"/>
        <w:numPr>
          <w:ilvl w:val="0"/>
          <w:numId w:val="11"/>
        </w:numPr>
        <w:spacing w:before="0" w:after="0"/>
        <w:ind w:left="1560" w:hanging="294"/>
        <w:rPr>
          <w:rFonts w:ascii="Century Gothic" w:hAnsi="Century Gothic"/>
          <w:sz w:val="22"/>
          <w:szCs w:val="22"/>
        </w:rPr>
      </w:pPr>
      <w:r w:rsidRPr="003C36BC">
        <w:rPr>
          <w:rFonts w:ascii="Century Gothic" w:hAnsi="Century Gothic"/>
          <w:sz w:val="22"/>
          <w:szCs w:val="22"/>
        </w:rPr>
        <w:t>The owner/applicant must have the dwelling exterior inspected upon installation by the Summer Village of White Sands Development Officer to note any exterior damage or deficiencies.</w:t>
      </w:r>
    </w:p>
    <w:p w14:paraId="2D975579" w14:textId="77777777" w:rsidR="003C36BC" w:rsidRPr="003C36BC" w:rsidRDefault="003C36BC" w:rsidP="003C36BC">
      <w:pPr>
        <w:pStyle w:val="ListParagraph"/>
        <w:numPr>
          <w:ilvl w:val="0"/>
          <w:numId w:val="11"/>
        </w:numPr>
        <w:spacing w:before="0" w:after="0"/>
        <w:ind w:left="1560" w:hanging="294"/>
        <w:rPr>
          <w:rFonts w:ascii="Century Gothic" w:hAnsi="Century Gothic"/>
          <w:sz w:val="22"/>
          <w:szCs w:val="22"/>
        </w:rPr>
      </w:pPr>
      <w:r w:rsidRPr="003C36BC">
        <w:rPr>
          <w:rFonts w:ascii="Century Gothic" w:hAnsi="Century Gothic"/>
          <w:sz w:val="22"/>
          <w:szCs w:val="22"/>
        </w:rPr>
        <w:t>The owner/applicant will have one (1) year from the date of inspection to rectify all noted damages and deficiencies.</w:t>
      </w:r>
    </w:p>
    <w:p w14:paraId="21B6C26C" w14:textId="77777777" w:rsidR="003C36BC" w:rsidRPr="003C36BC" w:rsidRDefault="003C36BC" w:rsidP="003C36BC">
      <w:pPr>
        <w:pStyle w:val="ListParagraph"/>
        <w:numPr>
          <w:ilvl w:val="0"/>
          <w:numId w:val="11"/>
        </w:numPr>
        <w:spacing w:before="0" w:after="0"/>
        <w:ind w:left="1560" w:hanging="294"/>
        <w:rPr>
          <w:rFonts w:ascii="Century Gothic" w:hAnsi="Century Gothic"/>
          <w:sz w:val="22"/>
          <w:szCs w:val="22"/>
        </w:rPr>
      </w:pPr>
      <w:r w:rsidRPr="003C36BC">
        <w:rPr>
          <w:rFonts w:ascii="Century Gothic" w:hAnsi="Century Gothic"/>
          <w:sz w:val="22"/>
          <w:szCs w:val="22"/>
        </w:rPr>
        <w:t xml:space="preserve">Upon completion of rectifying all noted damages and deficiencies, the owner/applicant must have the dwelling inspected by the Summer Village of White Sands Development Officer to ensure the work has been completed to the satisfaction of the Summer Village of White Sands.  </w:t>
      </w:r>
    </w:p>
    <w:p w14:paraId="7B4D7D4D" w14:textId="77777777" w:rsidR="003C36BC" w:rsidRPr="003C36BC" w:rsidRDefault="003C36BC" w:rsidP="003C36BC">
      <w:pPr>
        <w:pStyle w:val="ListParagraph"/>
        <w:numPr>
          <w:ilvl w:val="0"/>
          <w:numId w:val="11"/>
        </w:numPr>
        <w:spacing w:before="0" w:after="0"/>
        <w:ind w:left="1560" w:hanging="294"/>
        <w:rPr>
          <w:rFonts w:ascii="Century Gothic" w:hAnsi="Century Gothic"/>
          <w:sz w:val="22"/>
          <w:szCs w:val="22"/>
        </w:rPr>
      </w:pPr>
      <w:r w:rsidRPr="003C36BC">
        <w:rPr>
          <w:rFonts w:ascii="Century Gothic" w:hAnsi="Century Gothic"/>
          <w:sz w:val="22"/>
          <w:szCs w:val="22"/>
        </w:rPr>
        <w:t>Upon satisfaction of the Summer Village of White Sands that conditions have been met, funds held in trust will be released back to the owner/applicant.</w:t>
      </w:r>
    </w:p>
    <w:p w14:paraId="66CCEB88"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 xml:space="preserve">The proposed development shall </w:t>
      </w:r>
      <w:proofErr w:type="gramStart"/>
      <w:r w:rsidRPr="003C36BC">
        <w:rPr>
          <w:rFonts w:ascii="Century Gothic" w:hAnsi="Century Gothic"/>
          <w:sz w:val="22"/>
          <w:szCs w:val="22"/>
        </w:rPr>
        <w:t>be located in</w:t>
      </w:r>
      <w:proofErr w:type="gramEnd"/>
      <w:r w:rsidRPr="003C36BC">
        <w:rPr>
          <w:rFonts w:ascii="Century Gothic" w:hAnsi="Century Gothic"/>
          <w:sz w:val="22"/>
          <w:szCs w:val="22"/>
        </w:rPr>
        <w:t xml:space="preserve"> accordance with the approved plan.  The applicant must comply with all provisions of the Summer Village of White Sands Land Use Bylaw #71-98.  These conditions include, but are not limited to minimum land use bylaw requirements:</w:t>
      </w:r>
    </w:p>
    <w:p w14:paraId="5E74A449" w14:textId="77777777" w:rsidR="003C36BC" w:rsidRPr="003C36BC" w:rsidRDefault="003C36BC" w:rsidP="00EF0EF3">
      <w:pPr>
        <w:ind w:left="1560" w:hanging="284"/>
        <w:rPr>
          <w:szCs w:val="22"/>
        </w:rPr>
      </w:pPr>
      <w:r w:rsidRPr="003C36BC">
        <w:rPr>
          <w:szCs w:val="22"/>
        </w:rPr>
        <w:t>a.</w:t>
      </w:r>
      <w:r w:rsidRPr="003C36BC">
        <w:rPr>
          <w:szCs w:val="22"/>
        </w:rPr>
        <w:tab/>
        <w:t>Front Yard Setback of 7.5 m (Proposed &gt; 7.5 m</w:t>
      </w:r>
      <w:proofErr w:type="gramStart"/>
      <w:r w:rsidRPr="003C36BC">
        <w:rPr>
          <w:szCs w:val="22"/>
        </w:rPr>
        <w:t>);</w:t>
      </w:r>
      <w:proofErr w:type="gramEnd"/>
    </w:p>
    <w:p w14:paraId="3BCF633B" w14:textId="77777777" w:rsidR="003C36BC" w:rsidRPr="003C36BC" w:rsidRDefault="003C36BC" w:rsidP="00EF0EF3">
      <w:pPr>
        <w:ind w:left="1560" w:hanging="284"/>
        <w:rPr>
          <w:szCs w:val="22"/>
        </w:rPr>
      </w:pPr>
      <w:r w:rsidRPr="003C36BC">
        <w:rPr>
          <w:szCs w:val="22"/>
        </w:rPr>
        <w:t>b.</w:t>
      </w:r>
      <w:r w:rsidRPr="003C36BC">
        <w:rPr>
          <w:szCs w:val="22"/>
        </w:rPr>
        <w:tab/>
        <w:t>Side Yard Setback of 3.0 m (Proposed &gt; 3.0 m</w:t>
      </w:r>
      <w:proofErr w:type="gramStart"/>
      <w:r w:rsidRPr="003C36BC">
        <w:rPr>
          <w:szCs w:val="22"/>
        </w:rPr>
        <w:t>);</w:t>
      </w:r>
      <w:proofErr w:type="gramEnd"/>
    </w:p>
    <w:p w14:paraId="1E1E98B1" w14:textId="77777777" w:rsidR="003C36BC" w:rsidRPr="003C36BC" w:rsidRDefault="003C36BC" w:rsidP="00EF0EF3">
      <w:pPr>
        <w:ind w:left="1560" w:hanging="284"/>
        <w:rPr>
          <w:szCs w:val="22"/>
        </w:rPr>
      </w:pPr>
      <w:r w:rsidRPr="003C36BC">
        <w:rPr>
          <w:szCs w:val="22"/>
        </w:rPr>
        <w:t>c.</w:t>
      </w:r>
      <w:r w:rsidRPr="003C36BC">
        <w:rPr>
          <w:szCs w:val="22"/>
        </w:rPr>
        <w:tab/>
        <w:t>Rear Yard Setback of 10.0 m (Proposed &gt;10.0 m</w:t>
      </w:r>
      <w:proofErr w:type="gramStart"/>
      <w:r w:rsidRPr="003C36BC">
        <w:rPr>
          <w:szCs w:val="22"/>
        </w:rPr>
        <w:t>);</w:t>
      </w:r>
      <w:proofErr w:type="gramEnd"/>
    </w:p>
    <w:p w14:paraId="16D47201" w14:textId="77777777" w:rsidR="003C36BC" w:rsidRPr="003C36BC" w:rsidRDefault="003C36BC" w:rsidP="00EF0EF3">
      <w:pPr>
        <w:ind w:left="1560" w:hanging="284"/>
        <w:rPr>
          <w:szCs w:val="22"/>
        </w:rPr>
      </w:pPr>
      <w:r w:rsidRPr="003C36BC">
        <w:rPr>
          <w:szCs w:val="22"/>
        </w:rPr>
        <w:t>d.</w:t>
      </w:r>
      <w:r w:rsidRPr="003C36BC">
        <w:rPr>
          <w:szCs w:val="22"/>
        </w:rPr>
        <w:tab/>
        <w:t>Building Height not to exceed 10.0 m (</w:t>
      </w:r>
      <w:proofErr w:type="gramStart"/>
      <w:r w:rsidRPr="003C36BC">
        <w:rPr>
          <w:szCs w:val="22"/>
        </w:rPr>
        <w:t>Proposed  &lt;</w:t>
      </w:r>
      <w:proofErr w:type="gramEnd"/>
      <w:r w:rsidRPr="003C36BC">
        <w:rPr>
          <w:szCs w:val="22"/>
        </w:rPr>
        <w:t xml:space="preserve"> 10.0 m average grade);</w:t>
      </w:r>
    </w:p>
    <w:p w14:paraId="6F265093" w14:textId="77777777" w:rsidR="003C36BC" w:rsidRPr="003C36BC" w:rsidRDefault="003C36BC" w:rsidP="00EF0EF3">
      <w:pPr>
        <w:ind w:left="1560" w:hanging="284"/>
        <w:rPr>
          <w:szCs w:val="22"/>
        </w:rPr>
      </w:pPr>
      <w:r w:rsidRPr="003C36BC">
        <w:rPr>
          <w:szCs w:val="22"/>
        </w:rPr>
        <w:t>e.</w:t>
      </w:r>
      <w:r w:rsidRPr="003C36BC">
        <w:rPr>
          <w:szCs w:val="22"/>
        </w:rPr>
        <w:tab/>
        <w:t>Minimum Floor Area of 70.0 m² (Proposed &gt; 70.0 m²</w:t>
      </w:r>
      <w:proofErr w:type="gramStart"/>
      <w:r w:rsidRPr="003C36BC">
        <w:rPr>
          <w:szCs w:val="22"/>
        </w:rPr>
        <w:t>);</w:t>
      </w:r>
      <w:proofErr w:type="gramEnd"/>
    </w:p>
    <w:p w14:paraId="2BEE0ACB" w14:textId="77777777" w:rsidR="003C36BC" w:rsidRPr="003C36BC" w:rsidRDefault="003C36BC" w:rsidP="00EF0EF3">
      <w:pPr>
        <w:ind w:left="1560" w:hanging="284"/>
        <w:rPr>
          <w:szCs w:val="22"/>
        </w:rPr>
      </w:pPr>
      <w:r w:rsidRPr="003C36BC">
        <w:rPr>
          <w:szCs w:val="22"/>
        </w:rPr>
        <w:t>f.</w:t>
      </w:r>
      <w:r w:rsidRPr="003C36BC">
        <w:rPr>
          <w:szCs w:val="22"/>
        </w:rPr>
        <w:tab/>
        <w:t>Maximum Parcel Coverage of 30% (Proposed =&lt; 30%).</w:t>
      </w:r>
    </w:p>
    <w:p w14:paraId="6620DD18"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 xml:space="preserve">SAFETY CODES PERMITS must be obtained prior to construction.  Building permits can be obtained via the Stettler Town Office (Phone 403.742.8305, located at 5031 – 50 Street, Stettler).  Office Hours are 8:30 a.m. to 4:30 p.m. Monday to Friday.  Additional Safety Codes Permits may be obtained directly from the Safety Codes Services provider, IJD Inspections Ltd. Their phone number is 403.346.6533.  Permits which may be required for this development </w:t>
      </w:r>
      <w:proofErr w:type="gramStart"/>
      <w:r w:rsidRPr="003C36BC">
        <w:rPr>
          <w:rFonts w:ascii="Century Gothic" w:hAnsi="Century Gothic"/>
          <w:sz w:val="22"/>
          <w:szCs w:val="22"/>
        </w:rPr>
        <w:t>include:</w:t>
      </w:r>
      <w:proofErr w:type="gramEnd"/>
      <w:r w:rsidRPr="003C36BC">
        <w:rPr>
          <w:rFonts w:ascii="Century Gothic" w:hAnsi="Century Gothic"/>
          <w:sz w:val="22"/>
          <w:szCs w:val="22"/>
        </w:rPr>
        <w:t xml:space="preserve">  BUILDING, PLUMBING, GAS AND ELECTRICAL. </w:t>
      </w:r>
    </w:p>
    <w:p w14:paraId="15CEC946"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 xml:space="preserve">Compliance with the provisions of Land Use Bylaw # 71-98 does not exempt the applicant from compliance with any provincial, </w:t>
      </w:r>
      <w:proofErr w:type="gramStart"/>
      <w:r w:rsidRPr="003C36BC">
        <w:rPr>
          <w:rFonts w:ascii="Century Gothic" w:hAnsi="Century Gothic"/>
          <w:sz w:val="22"/>
          <w:szCs w:val="22"/>
        </w:rPr>
        <w:t>federal</w:t>
      </w:r>
      <w:proofErr w:type="gramEnd"/>
      <w:r w:rsidRPr="003C36BC">
        <w:rPr>
          <w:rFonts w:ascii="Century Gothic" w:hAnsi="Century Gothic"/>
          <w:sz w:val="22"/>
          <w:szCs w:val="22"/>
        </w:rPr>
        <w:t xml:space="preserve"> or other municipal legislation.</w:t>
      </w:r>
    </w:p>
    <w:p w14:paraId="390C36F5"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 xml:space="preserve">The applicant is responsible for ensuring all development is outside of active utility </w:t>
      </w:r>
      <w:proofErr w:type="gramStart"/>
      <w:r w:rsidRPr="003C36BC">
        <w:rPr>
          <w:rFonts w:ascii="Century Gothic" w:hAnsi="Century Gothic"/>
          <w:sz w:val="22"/>
          <w:szCs w:val="22"/>
        </w:rPr>
        <w:t>right-of-ways;</w:t>
      </w:r>
      <w:proofErr w:type="gramEnd"/>
    </w:p>
    <w:p w14:paraId="24A51525"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The developer is responsible for making suitable arrangements with the utility companies for provision of services and/or necessary easements.</w:t>
      </w:r>
    </w:p>
    <w:p w14:paraId="6C28F27F"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Any excavation must not affect adjoining properties and shall cause minimal environmental disruption; and</w:t>
      </w:r>
    </w:p>
    <w:p w14:paraId="79EBEBF8" w14:textId="77777777" w:rsidR="003C36BC" w:rsidRPr="003C36BC" w:rsidRDefault="003C36BC" w:rsidP="003C36BC">
      <w:pPr>
        <w:pStyle w:val="ListParagraph"/>
        <w:numPr>
          <w:ilvl w:val="0"/>
          <w:numId w:val="10"/>
        </w:numPr>
        <w:spacing w:before="0" w:after="0"/>
        <w:ind w:left="1134" w:hanging="426"/>
        <w:rPr>
          <w:rFonts w:ascii="Century Gothic" w:hAnsi="Century Gothic"/>
          <w:sz w:val="22"/>
          <w:szCs w:val="22"/>
        </w:rPr>
      </w:pPr>
      <w:r w:rsidRPr="003C36BC">
        <w:rPr>
          <w:rFonts w:ascii="Century Gothic" w:hAnsi="Century Gothic"/>
          <w:sz w:val="22"/>
          <w:szCs w:val="22"/>
        </w:rPr>
        <w:t>All construction waste must be hauled to the Stettler Regional Landfill and not the community bins.</w:t>
      </w:r>
    </w:p>
    <w:p w14:paraId="6AC8706B" w14:textId="77777777" w:rsidR="00D61D15" w:rsidRPr="003973D4" w:rsidRDefault="00D61D15" w:rsidP="003C36BC">
      <w:pPr>
        <w:pStyle w:val="paragraph"/>
        <w:ind w:left="709"/>
        <w:rPr>
          <w:szCs w:val="22"/>
        </w:rPr>
      </w:pPr>
    </w:p>
    <w:p w14:paraId="268DA54B" w14:textId="77777777" w:rsidR="006345F7" w:rsidRPr="003973D4" w:rsidRDefault="006345F7" w:rsidP="000C3EB9">
      <w:pPr>
        <w:pStyle w:val="paragraph"/>
        <w:ind w:left="720"/>
        <w:rPr>
          <w:szCs w:val="22"/>
        </w:rPr>
      </w:pPr>
    </w:p>
    <w:p w14:paraId="230B01CB" w14:textId="77777777" w:rsidR="006345F7" w:rsidRPr="003973D4" w:rsidRDefault="006345F7" w:rsidP="006345F7">
      <w:pPr>
        <w:pStyle w:val="motion"/>
        <w:rPr>
          <w:szCs w:val="22"/>
        </w:rPr>
      </w:pPr>
      <w:r w:rsidRPr="003973D4">
        <w:rPr>
          <w:szCs w:val="22"/>
        </w:rPr>
        <w:t>MOTION CARRIED</w:t>
      </w:r>
    </w:p>
    <w:p w14:paraId="78509086" w14:textId="77777777" w:rsidR="006345F7" w:rsidRPr="003973D4" w:rsidRDefault="006345F7" w:rsidP="006345F7">
      <w:pPr>
        <w:pStyle w:val="motion"/>
        <w:rPr>
          <w:szCs w:val="22"/>
        </w:rPr>
      </w:pPr>
      <w:r w:rsidRPr="003973D4">
        <w:rPr>
          <w:szCs w:val="22"/>
        </w:rPr>
        <w:t xml:space="preserve">Unanimous at </w:t>
      </w:r>
      <w:r w:rsidR="00EF0EF3">
        <w:rPr>
          <w:szCs w:val="22"/>
        </w:rPr>
        <w:t>12:22 p.</w:t>
      </w:r>
      <w:r w:rsidRPr="003973D4">
        <w:rPr>
          <w:szCs w:val="22"/>
        </w:rPr>
        <w:t>m.</w:t>
      </w:r>
    </w:p>
    <w:p w14:paraId="45C56555" w14:textId="77777777" w:rsidR="006345F7" w:rsidRPr="003973D4" w:rsidRDefault="006345F7" w:rsidP="000C3EB9">
      <w:pPr>
        <w:pStyle w:val="paragraph"/>
        <w:ind w:left="720"/>
        <w:rPr>
          <w:szCs w:val="22"/>
        </w:rPr>
      </w:pPr>
    </w:p>
    <w:p w14:paraId="40CD4313" w14:textId="77777777" w:rsidR="000C3EB9" w:rsidRPr="003973D4" w:rsidRDefault="006345F7" w:rsidP="00D61D15">
      <w:pPr>
        <w:ind w:left="720"/>
        <w:rPr>
          <w:szCs w:val="22"/>
        </w:rPr>
      </w:pPr>
      <w:r w:rsidRPr="003973D4">
        <w:rPr>
          <w:szCs w:val="22"/>
        </w:rPr>
        <w:t xml:space="preserve">The Subdivision and Development Appeal </w:t>
      </w:r>
      <w:r w:rsidR="00D61D15" w:rsidRPr="003973D4">
        <w:rPr>
          <w:szCs w:val="22"/>
        </w:rPr>
        <w:t>Board</w:t>
      </w:r>
      <w:r w:rsidRPr="003973D4">
        <w:rPr>
          <w:szCs w:val="22"/>
        </w:rPr>
        <w:t xml:space="preserve"> gave the following reasons for the decision</w:t>
      </w:r>
      <w:r w:rsidR="00D61D15" w:rsidRPr="003973D4">
        <w:rPr>
          <w:szCs w:val="22"/>
        </w:rPr>
        <w:t xml:space="preserve">:  </w:t>
      </w:r>
    </w:p>
    <w:p w14:paraId="1D92F789" w14:textId="77777777" w:rsidR="00EF0EF3" w:rsidRPr="00752241" w:rsidRDefault="00EF0EF3" w:rsidP="00EF0EF3">
      <w:pPr>
        <w:rPr>
          <w:sz w:val="24"/>
          <w:szCs w:val="24"/>
        </w:rPr>
      </w:pPr>
    </w:p>
    <w:p w14:paraId="2A2F0F20" w14:textId="77777777" w:rsidR="00087DF4" w:rsidRDefault="00087DF4" w:rsidP="00087DF4">
      <w:pPr>
        <w:numPr>
          <w:ilvl w:val="0"/>
          <w:numId w:val="7"/>
        </w:numPr>
        <w:rPr>
          <w:sz w:val="24"/>
          <w:szCs w:val="24"/>
        </w:rPr>
      </w:pPr>
      <w:r>
        <w:rPr>
          <w:sz w:val="24"/>
          <w:szCs w:val="24"/>
        </w:rPr>
        <w:t>The proposed dwelling does not unduly interfere with the amenities of the neighbourhood, or</w:t>
      </w:r>
    </w:p>
    <w:p w14:paraId="6A63F59F" w14:textId="77777777" w:rsidR="00087DF4" w:rsidRDefault="00087DF4" w:rsidP="00087DF4">
      <w:pPr>
        <w:numPr>
          <w:ilvl w:val="0"/>
          <w:numId w:val="7"/>
        </w:numPr>
        <w:rPr>
          <w:sz w:val="24"/>
          <w:szCs w:val="24"/>
        </w:rPr>
      </w:pPr>
      <w:r>
        <w:rPr>
          <w:sz w:val="24"/>
          <w:szCs w:val="24"/>
        </w:rPr>
        <w:t xml:space="preserve">Materially interfere with or affect the use, </w:t>
      </w:r>
      <w:proofErr w:type="gramStart"/>
      <w:r>
        <w:rPr>
          <w:sz w:val="24"/>
          <w:szCs w:val="24"/>
        </w:rPr>
        <w:t>enjoyment</w:t>
      </w:r>
      <w:proofErr w:type="gramEnd"/>
      <w:r>
        <w:rPr>
          <w:sz w:val="24"/>
          <w:szCs w:val="24"/>
        </w:rPr>
        <w:t xml:space="preserve"> or value of neighbouring parcels of land,</w:t>
      </w:r>
    </w:p>
    <w:p w14:paraId="17D2BB0B" w14:textId="77777777" w:rsidR="00087DF4" w:rsidRDefault="00087DF4" w:rsidP="00087DF4">
      <w:pPr>
        <w:numPr>
          <w:ilvl w:val="0"/>
          <w:numId w:val="7"/>
        </w:numPr>
        <w:rPr>
          <w:sz w:val="24"/>
          <w:szCs w:val="24"/>
        </w:rPr>
      </w:pPr>
      <w:r>
        <w:rPr>
          <w:sz w:val="24"/>
          <w:szCs w:val="24"/>
        </w:rPr>
        <w:t>And the proposed development conforms with the use prescribed for that land or building in the land use bylaw.</w:t>
      </w:r>
    </w:p>
    <w:p w14:paraId="0A5E4627" w14:textId="77777777" w:rsidR="00EF0EF3" w:rsidRPr="00EF0EF3" w:rsidRDefault="00EF0EF3" w:rsidP="00EF0EF3">
      <w:pPr>
        <w:ind w:left="1440"/>
        <w:rPr>
          <w:szCs w:val="22"/>
        </w:rPr>
      </w:pPr>
    </w:p>
    <w:p w14:paraId="5DB5FFA3" w14:textId="77777777" w:rsidR="004079F8" w:rsidRPr="003973D4" w:rsidRDefault="00D61D15" w:rsidP="00D61D15">
      <w:pPr>
        <w:pStyle w:val="present"/>
        <w:ind w:left="0" w:firstLine="0"/>
        <w:rPr>
          <w:szCs w:val="22"/>
        </w:rPr>
      </w:pPr>
      <w:r w:rsidRPr="003973D4">
        <w:rPr>
          <w:szCs w:val="22"/>
        </w:rPr>
        <w:t>4</w:t>
      </w:r>
      <w:r w:rsidR="006D4DE1" w:rsidRPr="003973D4">
        <w:rPr>
          <w:szCs w:val="22"/>
        </w:rPr>
        <w:t>.</w:t>
      </w:r>
      <w:r w:rsidR="006D4DE1" w:rsidRPr="003973D4">
        <w:rPr>
          <w:szCs w:val="22"/>
        </w:rPr>
        <w:tab/>
      </w:r>
      <w:r w:rsidR="006D4DE1" w:rsidRPr="003973D4">
        <w:rPr>
          <w:b/>
          <w:szCs w:val="22"/>
          <w:u w:val="single"/>
        </w:rPr>
        <w:t>Adjournment</w:t>
      </w:r>
      <w:r w:rsidR="006D4DE1" w:rsidRPr="003973D4">
        <w:rPr>
          <w:szCs w:val="22"/>
        </w:rPr>
        <w:t>:</w:t>
      </w:r>
      <w:r w:rsidR="006D4DE1" w:rsidRPr="003973D4">
        <w:rPr>
          <w:szCs w:val="22"/>
        </w:rPr>
        <w:tab/>
      </w:r>
    </w:p>
    <w:p w14:paraId="2A1CF645" w14:textId="77777777" w:rsidR="004079F8" w:rsidRPr="003973D4" w:rsidRDefault="004079F8">
      <w:pPr>
        <w:pStyle w:val="present"/>
        <w:rPr>
          <w:szCs w:val="22"/>
        </w:rPr>
      </w:pPr>
    </w:p>
    <w:p w14:paraId="342077AE" w14:textId="77777777" w:rsidR="006D4DE1" w:rsidRPr="003973D4" w:rsidRDefault="004079F8">
      <w:pPr>
        <w:pStyle w:val="present"/>
        <w:rPr>
          <w:szCs w:val="22"/>
        </w:rPr>
      </w:pPr>
      <w:r w:rsidRPr="003973D4">
        <w:rPr>
          <w:szCs w:val="22"/>
        </w:rPr>
        <w:tab/>
      </w:r>
      <w:r w:rsidR="006D4DE1" w:rsidRPr="003973D4">
        <w:rPr>
          <w:szCs w:val="22"/>
        </w:rPr>
        <w:t>Chairman</w:t>
      </w:r>
      <w:r w:rsidR="006345F7" w:rsidRPr="003973D4">
        <w:rPr>
          <w:szCs w:val="22"/>
        </w:rPr>
        <w:t xml:space="preserve"> C. Brennan</w:t>
      </w:r>
      <w:r w:rsidR="006D4DE1" w:rsidRPr="003973D4">
        <w:rPr>
          <w:szCs w:val="22"/>
        </w:rPr>
        <w:t xml:space="preserve"> declared the meeting adjourned at</w:t>
      </w:r>
      <w:r w:rsidR="006345F7" w:rsidRPr="003973D4">
        <w:rPr>
          <w:szCs w:val="22"/>
        </w:rPr>
        <w:t xml:space="preserve"> </w:t>
      </w:r>
      <w:r w:rsidR="00EF0EF3">
        <w:rPr>
          <w:szCs w:val="22"/>
        </w:rPr>
        <w:t>12:24 p</w:t>
      </w:r>
      <w:r w:rsidRPr="003973D4">
        <w:rPr>
          <w:szCs w:val="22"/>
        </w:rPr>
        <w:t>.m.</w:t>
      </w:r>
    </w:p>
    <w:p w14:paraId="5C9C140B" w14:textId="77777777" w:rsidR="006D4DE1" w:rsidRPr="003973D4" w:rsidRDefault="006D4DE1">
      <w:pPr>
        <w:pStyle w:val="present"/>
        <w:ind w:left="6480" w:hanging="5850"/>
        <w:rPr>
          <w:szCs w:val="22"/>
        </w:rPr>
      </w:pPr>
    </w:p>
    <w:p w14:paraId="6AB9CEEC" w14:textId="77777777" w:rsidR="00D61D15" w:rsidRPr="003973D4" w:rsidRDefault="00D61D15">
      <w:pPr>
        <w:pStyle w:val="present"/>
        <w:ind w:left="6480" w:hanging="5850"/>
        <w:rPr>
          <w:szCs w:val="22"/>
        </w:rPr>
      </w:pPr>
    </w:p>
    <w:p w14:paraId="75442745" w14:textId="77777777" w:rsidR="00D61D15" w:rsidRPr="003973D4" w:rsidRDefault="00D61D15">
      <w:pPr>
        <w:pStyle w:val="present"/>
        <w:ind w:left="6480" w:hanging="5850"/>
        <w:rPr>
          <w:szCs w:val="22"/>
        </w:rPr>
      </w:pPr>
    </w:p>
    <w:p w14:paraId="52A385B7" w14:textId="77777777" w:rsidR="00D61D15" w:rsidRPr="003973D4" w:rsidRDefault="00D61D15">
      <w:pPr>
        <w:pStyle w:val="present"/>
        <w:ind w:left="6480" w:hanging="5850"/>
        <w:rPr>
          <w:szCs w:val="22"/>
        </w:rPr>
      </w:pPr>
    </w:p>
    <w:p w14:paraId="664D9CDD" w14:textId="77777777" w:rsidR="006D4DE1" w:rsidRPr="003973D4" w:rsidRDefault="006D4DE1">
      <w:pPr>
        <w:pStyle w:val="present"/>
        <w:ind w:left="6120" w:hanging="5490"/>
        <w:rPr>
          <w:szCs w:val="22"/>
        </w:rPr>
      </w:pPr>
      <w:r w:rsidRPr="003973D4">
        <w:rPr>
          <w:szCs w:val="22"/>
        </w:rPr>
        <w:tab/>
        <w:t>_____________________________</w:t>
      </w:r>
    </w:p>
    <w:p w14:paraId="4A87ACE4" w14:textId="77777777" w:rsidR="006D4DE1" w:rsidRPr="003973D4" w:rsidRDefault="006D4DE1">
      <w:pPr>
        <w:pStyle w:val="present"/>
        <w:ind w:left="6120" w:hanging="5490"/>
        <w:rPr>
          <w:szCs w:val="22"/>
        </w:rPr>
      </w:pPr>
      <w:r w:rsidRPr="003973D4">
        <w:rPr>
          <w:szCs w:val="22"/>
        </w:rPr>
        <w:tab/>
        <w:t>Chairman</w:t>
      </w:r>
    </w:p>
    <w:p w14:paraId="5200822A" w14:textId="77777777" w:rsidR="006D4DE1" w:rsidRPr="003973D4" w:rsidRDefault="006D4DE1">
      <w:pPr>
        <w:pStyle w:val="present"/>
        <w:ind w:left="6120" w:hanging="5490"/>
        <w:rPr>
          <w:szCs w:val="22"/>
        </w:rPr>
      </w:pPr>
    </w:p>
    <w:p w14:paraId="788E6F34" w14:textId="77777777" w:rsidR="006D4DE1" w:rsidRPr="003973D4" w:rsidRDefault="006D4DE1">
      <w:pPr>
        <w:pStyle w:val="present"/>
        <w:ind w:left="6120" w:hanging="5490"/>
        <w:rPr>
          <w:szCs w:val="22"/>
        </w:rPr>
      </w:pPr>
    </w:p>
    <w:p w14:paraId="0B4D17F4" w14:textId="77777777" w:rsidR="006D4DE1" w:rsidRPr="003973D4" w:rsidRDefault="006D4DE1">
      <w:pPr>
        <w:pStyle w:val="present"/>
        <w:ind w:left="6120" w:hanging="5490"/>
        <w:rPr>
          <w:szCs w:val="22"/>
        </w:rPr>
      </w:pPr>
    </w:p>
    <w:p w14:paraId="279C9B12" w14:textId="77777777" w:rsidR="006D4DE1" w:rsidRPr="003973D4" w:rsidRDefault="006D4DE1">
      <w:pPr>
        <w:pStyle w:val="present"/>
        <w:ind w:left="6120" w:hanging="5490"/>
        <w:rPr>
          <w:szCs w:val="22"/>
        </w:rPr>
      </w:pPr>
      <w:r w:rsidRPr="003973D4">
        <w:rPr>
          <w:szCs w:val="22"/>
        </w:rPr>
        <w:tab/>
        <w:t>_____________________________</w:t>
      </w:r>
    </w:p>
    <w:p w14:paraId="3DF5DA8E" w14:textId="77777777" w:rsidR="006D4DE1" w:rsidRPr="003973D4" w:rsidRDefault="006D4DE1">
      <w:pPr>
        <w:pStyle w:val="present"/>
        <w:ind w:left="6120" w:hanging="5490"/>
        <w:rPr>
          <w:szCs w:val="22"/>
        </w:rPr>
      </w:pPr>
      <w:r w:rsidRPr="003973D4">
        <w:rPr>
          <w:szCs w:val="22"/>
        </w:rPr>
        <w:tab/>
        <w:t>Chief Administrative Officer</w:t>
      </w:r>
    </w:p>
    <w:p w14:paraId="1BCE4B56" w14:textId="77777777" w:rsidR="009C4BF0" w:rsidRPr="003973D4" w:rsidRDefault="009C4BF0">
      <w:pPr>
        <w:pStyle w:val="present"/>
        <w:ind w:left="6120" w:hanging="5490"/>
        <w:rPr>
          <w:szCs w:val="22"/>
        </w:rPr>
      </w:pPr>
    </w:p>
    <w:p w14:paraId="542CDC3C" w14:textId="77777777" w:rsidR="009C4BF0" w:rsidRPr="003973D4" w:rsidRDefault="009C4BF0">
      <w:pPr>
        <w:pStyle w:val="present"/>
        <w:ind w:left="6120" w:hanging="5490"/>
        <w:rPr>
          <w:szCs w:val="22"/>
        </w:rPr>
      </w:pPr>
    </w:p>
    <w:p w14:paraId="5809DA43" w14:textId="77777777" w:rsidR="009C4BF0" w:rsidRPr="003973D4" w:rsidRDefault="009C4BF0">
      <w:pPr>
        <w:pStyle w:val="present"/>
        <w:ind w:left="6120" w:hanging="5490"/>
        <w:rPr>
          <w:szCs w:val="22"/>
        </w:rPr>
      </w:pPr>
    </w:p>
    <w:sectPr w:rsidR="009C4BF0" w:rsidRPr="003973D4" w:rsidSect="00CA7741">
      <w:pgSz w:w="12240" w:h="15840" w:code="1"/>
      <w:pgMar w:top="1008" w:right="1152" w:bottom="720" w:left="1152" w:header="706" w:footer="706" w:gutter="0"/>
      <w:paperSrc w:first="2" w:other="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86E"/>
    <w:multiLevelType w:val="hybridMultilevel"/>
    <w:tmpl w:val="369C4E10"/>
    <w:lvl w:ilvl="0" w:tplc="10090019">
      <w:start w:val="1"/>
      <w:numFmt w:val="lowerLetter"/>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2E40F30"/>
    <w:multiLevelType w:val="hybridMultilevel"/>
    <w:tmpl w:val="C11E2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53C49"/>
    <w:multiLevelType w:val="hybridMultilevel"/>
    <w:tmpl w:val="645209AE"/>
    <w:lvl w:ilvl="0" w:tplc="A5E0EE90">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EF433A1"/>
    <w:multiLevelType w:val="hybridMultilevel"/>
    <w:tmpl w:val="EEE8BF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5DE00D2"/>
    <w:multiLevelType w:val="hybridMultilevel"/>
    <w:tmpl w:val="97CE4940"/>
    <w:lvl w:ilvl="0" w:tplc="E4A4E4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AF5466"/>
    <w:multiLevelType w:val="hybridMultilevel"/>
    <w:tmpl w:val="2DA80DF6"/>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57D1724"/>
    <w:multiLevelType w:val="hybridMultilevel"/>
    <w:tmpl w:val="088E8D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C806300"/>
    <w:multiLevelType w:val="hybridMultilevel"/>
    <w:tmpl w:val="61B004A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698E3DB2"/>
    <w:multiLevelType w:val="hybridMultilevel"/>
    <w:tmpl w:val="F75C4E2C"/>
    <w:lvl w:ilvl="0" w:tplc="0AE41438">
      <w:numFmt w:val="bullet"/>
      <w:lvlText w:val="-"/>
      <w:lvlJc w:val="left"/>
      <w:pPr>
        <w:ind w:left="360" w:hanging="360"/>
      </w:pPr>
      <w:rPr>
        <w:rFonts w:ascii="Calibri" w:eastAsia="Times New Roman"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54535B8"/>
    <w:multiLevelType w:val="hybridMultilevel"/>
    <w:tmpl w:val="3E7A451C"/>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5A746C3"/>
    <w:multiLevelType w:val="hybridMultilevel"/>
    <w:tmpl w:val="DB6E8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43033532">
    <w:abstractNumId w:val="1"/>
  </w:num>
  <w:num w:numId="2" w16cid:durableId="682122658">
    <w:abstractNumId w:val="7"/>
  </w:num>
  <w:num w:numId="3" w16cid:durableId="1359502906">
    <w:abstractNumId w:val="10"/>
  </w:num>
  <w:num w:numId="4" w16cid:durableId="868030257">
    <w:abstractNumId w:val="6"/>
  </w:num>
  <w:num w:numId="5" w16cid:durableId="1735466836">
    <w:abstractNumId w:val="3"/>
  </w:num>
  <w:num w:numId="6" w16cid:durableId="28728165">
    <w:abstractNumId w:val="5"/>
  </w:num>
  <w:num w:numId="7" w16cid:durableId="233199236">
    <w:abstractNumId w:val="9"/>
  </w:num>
  <w:num w:numId="8" w16cid:durableId="1026708979">
    <w:abstractNumId w:val="4"/>
  </w:num>
  <w:num w:numId="9" w16cid:durableId="352340931">
    <w:abstractNumId w:val="8"/>
  </w:num>
  <w:num w:numId="10" w16cid:durableId="1258951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61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D8E"/>
    <w:rsid w:val="000051FB"/>
    <w:rsid w:val="00011852"/>
    <w:rsid w:val="0004439C"/>
    <w:rsid w:val="00053810"/>
    <w:rsid w:val="0007744A"/>
    <w:rsid w:val="00087DF4"/>
    <w:rsid w:val="00097454"/>
    <w:rsid w:val="000A5C0F"/>
    <w:rsid w:val="000C3EB9"/>
    <w:rsid w:val="000F6F3D"/>
    <w:rsid w:val="001435BF"/>
    <w:rsid w:val="00164792"/>
    <w:rsid w:val="001D163E"/>
    <w:rsid w:val="001F086C"/>
    <w:rsid w:val="00234ECE"/>
    <w:rsid w:val="0023698D"/>
    <w:rsid w:val="00250F6D"/>
    <w:rsid w:val="00286081"/>
    <w:rsid w:val="002873DE"/>
    <w:rsid w:val="002A6C8E"/>
    <w:rsid w:val="002F6918"/>
    <w:rsid w:val="003169FE"/>
    <w:rsid w:val="003232E5"/>
    <w:rsid w:val="00325DB3"/>
    <w:rsid w:val="003575F8"/>
    <w:rsid w:val="003903D9"/>
    <w:rsid w:val="003973D4"/>
    <w:rsid w:val="003A3454"/>
    <w:rsid w:val="003B4437"/>
    <w:rsid w:val="003B71A3"/>
    <w:rsid w:val="003C36BC"/>
    <w:rsid w:val="003D4085"/>
    <w:rsid w:val="003E0E5D"/>
    <w:rsid w:val="004079F8"/>
    <w:rsid w:val="00422F3B"/>
    <w:rsid w:val="004307B9"/>
    <w:rsid w:val="00466A4E"/>
    <w:rsid w:val="00490834"/>
    <w:rsid w:val="004A4810"/>
    <w:rsid w:val="004B3150"/>
    <w:rsid w:val="004D1816"/>
    <w:rsid w:val="004F69B1"/>
    <w:rsid w:val="00506047"/>
    <w:rsid w:val="0052485D"/>
    <w:rsid w:val="00527DF8"/>
    <w:rsid w:val="00541527"/>
    <w:rsid w:val="00583112"/>
    <w:rsid w:val="00585A6F"/>
    <w:rsid w:val="005D7E20"/>
    <w:rsid w:val="005E2F6F"/>
    <w:rsid w:val="005F60AA"/>
    <w:rsid w:val="00601AD0"/>
    <w:rsid w:val="006345F7"/>
    <w:rsid w:val="006513B8"/>
    <w:rsid w:val="00660B9D"/>
    <w:rsid w:val="00674D91"/>
    <w:rsid w:val="006D1E20"/>
    <w:rsid w:val="006D4DE1"/>
    <w:rsid w:val="006E7D34"/>
    <w:rsid w:val="006F1F2F"/>
    <w:rsid w:val="006F6071"/>
    <w:rsid w:val="00721132"/>
    <w:rsid w:val="00746B45"/>
    <w:rsid w:val="007607FB"/>
    <w:rsid w:val="007B2D8E"/>
    <w:rsid w:val="007C4E4F"/>
    <w:rsid w:val="00821211"/>
    <w:rsid w:val="008419CD"/>
    <w:rsid w:val="008433CE"/>
    <w:rsid w:val="00845332"/>
    <w:rsid w:val="0087582A"/>
    <w:rsid w:val="00877812"/>
    <w:rsid w:val="00883A4E"/>
    <w:rsid w:val="008E1D7C"/>
    <w:rsid w:val="008E44D3"/>
    <w:rsid w:val="009068BA"/>
    <w:rsid w:val="00911248"/>
    <w:rsid w:val="00930D42"/>
    <w:rsid w:val="00941BBA"/>
    <w:rsid w:val="00947BAF"/>
    <w:rsid w:val="009679B1"/>
    <w:rsid w:val="00975EC9"/>
    <w:rsid w:val="009A2AB8"/>
    <w:rsid w:val="009B53E0"/>
    <w:rsid w:val="009C4BF0"/>
    <w:rsid w:val="009F0839"/>
    <w:rsid w:val="009F73C7"/>
    <w:rsid w:val="00A0489C"/>
    <w:rsid w:val="00A0783D"/>
    <w:rsid w:val="00A40402"/>
    <w:rsid w:val="00A5114F"/>
    <w:rsid w:val="00A57267"/>
    <w:rsid w:val="00A722D8"/>
    <w:rsid w:val="00A74917"/>
    <w:rsid w:val="00A75C67"/>
    <w:rsid w:val="00AD4843"/>
    <w:rsid w:val="00B07633"/>
    <w:rsid w:val="00B32346"/>
    <w:rsid w:val="00B3597A"/>
    <w:rsid w:val="00B40916"/>
    <w:rsid w:val="00B42590"/>
    <w:rsid w:val="00B44352"/>
    <w:rsid w:val="00B46FB4"/>
    <w:rsid w:val="00B55B0D"/>
    <w:rsid w:val="00B6236D"/>
    <w:rsid w:val="00B907CA"/>
    <w:rsid w:val="00B96E64"/>
    <w:rsid w:val="00BD755B"/>
    <w:rsid w:val="00C10742"/>
    <w:rsid w:val="00C14058"/>
    <w:rsid w:val="00C41B4E"/>
    <w:rsid w:val="00C5252D"/>
    <w:rsid w:val="00C63463"/>
    <w:rsid w:val="00CA7741"/>
    <w:rsid w:val="00CE6172"/>
    <w:rsid w:val="00CF1E05"/>
    <w:rsid w:val="00D25CAE"/>
    <w:rsid w:val="00D26603"/>
    <w:rsid w:val="00D37D96"/>
    <w:rsid w:val="00D6007F"/>
    <w:rsid w:val="00D60EB1"/>
    <w:rsid w:val="00D61D15"/>
    <w:rsid w:val="00D73324"/>
    <w:rsid w:val="00D74281"/>
    <w:rsid w:val="00D777E2"/>
    <w:rsid w:val="00D8321A"/>
    <w:rsid w:val="00D84E95"/>
    <w:rsid w:val="00DE27D2"/>
    <w:rsid w:val="00E452B8"/>
    <w:rsid w:val="00E635C2"/>
    <w:rsid w:val="00E65868"/>
    <w:rsid w:val="00E66867"/>
    <w:rsid w:val="00E67C96"/>
    <w:rsid w:val="00E8355A"/>
    <w:rsid w:val="00E93FA3"/>
    <w:rsid w:val="00E958C2"/>
    <w:rsid w:val="00EA13EF"/>
    <w:rsid w:val="00EB11DB"/>
    <w:rsid w:val="00EC2443"/>
    <w:rsid w:val="00EF0EF3"/>
    <w:rsid w:val="00EF4CFB"/>
    <w:rsid w:val="00F038EF"/>
    <w:rsid w:val="00F13E29"/>
    <w:rsid w:val="00F40118"/>
    <w:rsid w:val="00F8501E"/>
    <w:rsid w:val="00F94F36"/>
    <w:rsid w:val="00FB6C9F"/>
    <w:rsid w:val="00FC3385"/>
    <w:rsid w:val="00FC6198"/>
    <w:rsid w:val="00FD1211"/>
    <w:rsid w:val="00FD190A"/>
    <w:rsid w:val="00FE051C"/>
    <w:rsid w:val="00FE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C69D5"/>
  <w15:chartTrackingRefBased/>
  <w15:docId w15:val="{9DE6EACB-D5BE-49EF-8894-F42D330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Gothic" w:hAnsi="Century Gothic"/>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vedmotion">
    <w:name w:val="movedmotion"/>
    <w:basedOn w:val="Normal"/>
    <w:pPr>
      <w:ind w:left="3060" w:hanging="2430"/>
      <w:jc w:val="both"/>
    </w:pPr>
  </w:style>
  <w:style w:type="paragraph" w:customStyle="1" w:styleId="motion">
    <w:name w:val="motion"/>
    <w:basedOn w:val="headinga"/>
    <w:pPr>
      <w:ind w:left="6030" w:firstLine="0"/>
    </w:pPr>
  </w:style>
  <w:style w:type="paragraph" w:customStyle="1" w:styleId="headinga">
    <w:name w:val="headinga"/>
    <w:basedOn w:val="meeting"/>
    <w:pPr>
      <w:ind w:left="3060" w:hanging="540"/>
      <w:jc w:val="both"/>
    </w:pPr>
    <w:rPr>
      <w:b w:val="0"/>
    </w:rPr>
  </w:style>
  <w:style w:type="paragraph" w:customStyle="1" w:styleId="meeting">
    <w:name w:val="meeting"/>
    <w:basedOn w:val="Normal"/>
    <w:pPr>
      <w:jc w:val="center"/>
    </w:pPr>
    <w:rPr>
      <w:b/>
    </w:rPr>
  </w:style>
  <w:style w:type="paragraph" w:customStyle="1" w:styleId="present">
    <w:name w:val="present"/>
    <w:basedOn w:val="meeting"/>
    <w:pPr>
      <w:tabs>
        <w:tab w:val="left" w:pos="630"/>
      </w:tabs>
      <w:ind w:left="3060" w:hanging="3060"/>
      <w:jc w:val="both"/>
    </w:pPr>
    <w:rPr>
      <w:b w:val="0"/>
    </w:rPr>
  </w:style>
  <w:style w:type="paragraph" w:customStyle="1" w:styleId="paragraph">
    <w:name w:val="paragraph"/>
    <w:basedOn w:val="aparagraph"/>
  </w:style>
  <w:style w:type="paragraph" w:customStyle="1" w:styleId="aparagraph">
    <w:name w:val="aparagraph"/>
    <w:basedOn w:val="additions"/>
    <w:pPr>
      <w:tabs>
        <w:tab w:val="clear" w:pos="630"/>
      </w:tabs>
      <w:ind w:firstLine="0"/>
    </w:pPr>
  </w:style>
  <w:style w:type="paragraph" w:customStyle="1" w:styleId="additions">
    <w:name w:val="additions"/>
    <w:basedOn w:val="meeting"/>
    <w:pPr>
      <w:tabs>
        <w:tab w:val="left" w:pos="630"/>
      </w:tabs>
      <w:ind w:left="3060" w:hanging="2880"/>
      <w:jc w:val="both"/>
    </w:pPr>
    <w:rPr>
      <w:b w:val="0"/>
    </w:rPr>
  </w:style>
  <w:style w:type="paragraph" w:customStyle="1" w:styleId="heading">
    <w:name w:val="heading#"/>
    <w:basedOn w:val="additions"/>
    <w:pPr>
      <w:tabs>
        <w:tab w:val="clear" w:pos="630"/>
      </w:tabs>
      <w:ind w:left="630" w:hanging="450"/>
    </w:pPr>
  </w:style>
  <w:style w:type="paragraph" w:customStyle="1" w:styleId="public">
    <w:name w:val="public"/>
    <w:basedOn w:val="heading"/>
    <w:pPr>
      <w:tabs>
        <w:tab w:val="left" w:pos="720"/>
        <w:tab w:val="left" w:pos="3060"/>
      </w:tabs>
      <w:ind w:left="3060" w:hanging="3060"/>
    </w:pPr>
  </w:style>
  <w:style w:type="paragraph" w:customStyle="1" w:styleId="minutes">
    <w:name w:val="minutes"/>
    <w:basedOn w:val="public"/>
    <w:pPr>
      <w:ind w:left="3600" w:hanging="3420"/>
    </w:pPr>
  </w:style>
  <w:style w:type="paragraph" w:customStyle="1" w:styleId="stylea">
    <w:name w:val="stylea"/>
    <w:basedOn w:val="movedmotion"/>
    <w:pPr>
      <w:ind w:left="4050" w:hanging="450"/>
    </w:pPr>
  </w:style>
  <w:style w:type="paragraph" w:customStyle="1" w:styleId="para">
    <w:name w:val="para"/>
    <w:basedOn w:val="Normal"/>
    <w:pPr>
      <w:ind w:left="630"/>
    </w:pPr>
  </w:style>
  <w:style w:type="paragraph" w:customStyle="1" w:styleId="paraa">
    <w:name w:val="paraa"/>
    <w:basedOn w:val="additions"/>
    <w:pPr>
      <w:tabs>
        <w:tab w:val="left" w:pos="3600"/>
      </w:tabs>
      <w:ind w:left="1170" w:hanging="540"/>
    </w:pPr>
  </w:style>
  <w:style w:type="paragraph" w:customStyle="1" w:styleId="style10">
    <w:name w:val="style10"/>
    <w:basedOn w:val="movedmotion"/>
    <w:pPr>
      <w:ind w:left="630" w:hanging="630"/>
    </w:pPr>
  </w:style>
  <w:style w:type="paragraph" w:styleId="BalloonText">
    <w:name w:val="Balloon Text"/>
    <w:basedOn w:val="Normal"/>
    <w:rPr>
      <w:rFonts w:ascii="Tahoma" w:hAnsi="Tahoma"/>
      <w:sz w:val="16"/>
    </w:rPr>
  </w:style>
  <w:style w:type="paragraph" w:styleId="BodyTextIndent">
    <w:name w:val="Body Text Indent"/>
    <w:basedOn w:val="Normal"/>
    <w:rsid w:val="00A74917"/>
    <w:pPr>
      <w:overflowPunct/>
      <w:autoSpaceDE/>
      <w:autoSpaceDN/>
      <w:adjustRightInd/>
      <w:ind w:left="450" w:hanging="450"/>
      <w:textAlignment w:val="auto"/>
    </w:pPr>
    <w:rPr>
      <w:rFonts w:ascii="Times New Roman" w:hAnsi="Times New Roman"/>
      <w:sz w:val="20"/>
    </w:rPr>
  </w:style>
  <w:style w:type="paragraph" w:styleId="ListParagraph">
    <w:name w:val="List Paragraph"/>
    <w:basedOn w:val="Normal"/>
    <w:uiPriority w:val="34"/>
    <w:qFormat/>
    <w:rsid w:val="003973D4"/>
    <w:pPr>
      <w:widowControl w:val="0"/>
      <w:overflowPunct/>
      <w:autoSpaceDE/>
      <w:autoSpaceDN/>
      <w:adjustRightInd/>
      <w:spacing w:before="120" w:after="120"/>
      <w:ind w:left="720"/>
      <w:contextualSpacing/>
      <w:textAlignment w:val="auto"/>
    </w:pPr>
    <w:rPr>
      <w:rFonts w:ascii="Arial Narrow" w:hAnsi="Arial Narrow"/>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6083</Characters>
  <Application>Microsoft Office Word</Application>
  <DocSecurity>0</DocSecurity>
  <Lines>243</Lines>
  <Paragraphs>207</Paragraphs>
  <ScaleCrop>false</ScaleCrop>
  <HeadingPairs>
    <vt:vector size="2" baseType="variant">
      <vt:variant>
        <vt:lpstr>Title</vt:lpstr>
      </vt:variant>
      <vt:variant>
        <vt:i4>1</vt:i4>
      </vt:variant>
    </vt:vector>
  </HeadingPairs>
  <TitlesOfParts>
    <vt:vector size="1" baseType="lpstr">
      <vt:lpstr>MINUTES OF THE REGULAR MEETING OF THE TOWN OF STETTLER COUNCIL</vt:lpstr>
    </vt:vector>
  </TitlesOfParts>
  <Company>Town of Stettler</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TOWN OF STETTLER COUNCIL</dc:title>
  <dc:subject/>
  <dc:creator>Town of Stettler</dc:creator>
  <cp:keywords/>
  <cp:lastModifiedBy>Rochon Sands</cp:lastModifiedBy>
  <cp:revision>2</cp:revision>
  <cp:lastPrinted>2011-08-24T20:56:00Z</cp:lastPrinted>
  <dcterms:created xsi:type="dcterms:W3CDTF">2022-09-12T17:25:00Z</dcterms:created>
  <dcterms:modified xsi:type="dcterms:W3CDTF">2022-09-12T17:25:00Z</dcterms:modified>
</cp:coreProperties>
</file>